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2B" w:rsidRDefault="00E60D8C">
      <w:pPr>
        <w:ind w:left="0"/>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55pt;margin-top:93.55pt;width:453.85pt;height:122.15pt;z-index:1;mso-position-horizontal-relative:page;mso-position-vertical-relative:page" o:allowoverlap="f" stroked="t">
            <v:imagedata r:id="rId9" o:title=""/>
            <w10:wrap anchorx="page" anchory="page"/>
          </v:shape>
        </w:pict>
      </w: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jc w:val="left"/>
      </w:pPr>
    </w:p>
    <w:p w:rsidR="00192B2B" w:rsidRDefault="00192B2B">
      <w:pPr>
        <w:ind w:left="0"/>
        <w:jc w:val="center"/>
        <w:rPr>
          <w:b/>
          <w:bCs/>
          <w:sz w:val="60"/>
          <w:szCs w:val="60"/>
        </w:rPr>
      </w:pPr>
      <w:r>
        <w:rPr>
          <w:b/>
          <w:bCs/>
          <w:sz w:val="60"/>
          <w:szCs w:val="60"/>
        </w:rPr>
        <w:t>COMITÉ DÉPARTEMENTAL DE</w:t>
      </w:r>
    </w:p>
    <w:p w:rsidR="00192B2B" w:rsidRDefault="00192B2B">
      <w:pPr>
        <w:autoSpaceDE w:val="0"/>
        <w:autoSpaceDN w:val="0"/>
        <w:adjustRightInd w:val="0"/>
        <w:ind w:left="0"/>
        <w:rPr>
          <w:b/>
          <w:bCs/>
        </w:rPr>
      </w:pPr>
    </w:p>
    <w:p w:rsidR="00192B2B" w:rsidRDefault="00192B2B">
      <w:pPr>
        <w:autoSpaceDE w:val="0"/>
        <w:autoSpaceDN w:val="0"/>
        <w:adjustRightInd w:val="0"/>
        <w:ind w:left="0"/>
        <w:jc w:val="center"/>
        <w:rPr>
          <w:b/>
          <w:bCs/>
          <w:caps/>
          <w:sz w:val="60"/>
          <w:szCs w:val="60"/>
        </w:rPr>
      </w:pPr>
      <w:r>
        <w:rPr>
          <w:b/>
          <w:bCs/>
          <w:caps/>
          <w:sz w:val="60"/>
          <w:szCs w:val="60"/>
          <w:highlight w:val="green"/>
        </w:rPr>
        <w:t>_____</w:t>
      </w: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spacing w:after="120"/>
        <w:jc w:val="center"/>
        <w:rPr>
          <w:b/>
          <w:bCs/>
          <w:color w:val="000000"/>
          <w:sz w:val="96"/>
          <w:szCs w:val="96"/>
        </w:rPr>
      </w:pPr>
      <w:r>
        <w:rPr>
          <w:b/>
          <w:bCs/>
          <w:color w:val="000000"/>
          <w:sz w:val="96"/>
          <w:szCs w:val="96"/>
        </w:rPr>
        <w:t>RÈGLEMENT</w:t>
      </w:r>
    </w:p>
    <w:p w:rsidR="00192B2B" w:rsidRDefault="00192B2B">
      <w:pPr>
        <w:jc w:val="center"/>
        <w:rPr>
          <w:b/>
          <w:bCs/>
          <w:sz w:val="96"/>
          <w:szCs w:val="96"/>
        </w:rPr>
      </w:pPr>
      <w:r>
        <w:rPr>
          <w:b/>
          <w:bCs/>
          <w:color w:val="000000"/>
          <w:sz w:val="96"/>
          <w:szCs w:val="96"/>
        </w:rPr>
        <w:t>INTÉRIEUR</w:t>
      </w: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jc w:val="left"/>
        <w:rPr>
          <w:b/>
          <w:bCs/>
          <w:i/>
          <w:iCs/>
        </w:rPr>
      </w:pPr>
      <w:r>
        <w:rPr>
          <w:b/>
          <w:bCs/>
          <w:i/>
          <w:iCs/>
        </w:rPr>
        <w:t>Nota bene : ci-dessous les codes couleurs :</w:t>
      </w:r>
    </w:p>
    <w:p w:rsidR="00192B2B" w:rsidRDefault="00192B2B">
      <w:pPr>
        <w:numPr>
          <w:ilvl w:val="0"/>
          <w:numId w:val="15"/>
        </w:numPr>
        <w:jc w:val="left"/>
        <w:rPr>
          <w:b/>
          <w:bCs/>
          <w:i/>
          <w:iCs/>
          <w:color w:val="FF0000"/>
          <w:sz w:val="36"/>
          <w:szCs w:val="36"/>
          <w:highlight w:val="yellow"/>
        </w:rPr>
      </w:pPr>
      <w:r>
        <w:rPr>
          <w:b/>
          <w:bCs/>
          <w:i/>
          <w:iCs/>
          <w:highlight w:val="yellow"/>
        </w:rPr>
        <w:t>Dispositions obligatoires,</w:t>
      </w:r>
    </w:p>
    <w:p w:rsidR="00192B2B" w:rsidRDefault="00192B2B">
      <w:pPr>
        <w:numPr>
          <w:ilvl w:val="0"/>
          <w:numId w:val="15"/>
        </w:numPr>
        <w:jc w:val="left"/>
        <w:rPr>
          <w:b/>
          <w:bCs/>
          <w:i/>
          <w:iCs/>
          <w:color w:val="FF0000"/>
          <w:sz w:val="36"/>
          <w:szCs w:val="36"/>
          <w:highlight w:val="green"/>
        </w:rPr>
      </w:pPr>
      <w:r>
        <w:rPr>
          <w:b/>
          <w:bCs/>
          <w:i/>
          <w:iCs/>
          <w:highlight w:val="green"/>
        </w:rPr>
        <w:t>Disposition à compléter ou a minima,</w:t>
      </w:r>
    </w:p>
    <w:p w:rsidR="00192B2B" w:rsidRDefault="00192B2B">
      <w:pPr>
        <w:numPr>
          <w:ilvl w:val="0"/>
          <w:numId w:val="15"/>
        </w:numPr>
        <w:jc w:val="left"/>
        <w:rPr>
          <w:b/>
          <w:bCs/>
          <w:i/>
          <w:iCs/>
        </w:rPr>
      </w:pPr>
      <w:r>
        <w:rPr>
          <w:b/>
          <w:bCs/>
          <w:i/>
          <w:iCs/>
        </w:rPr>
        <w:t>Disposition facultative.</w:t>
      </w:r>
    </w:p>
    <w:p w:rsidR="00192B2B" w:rsidRDefault="00192B2B">
      <w:pPr>
        <w:ind w:left="0"/>
        <w:jc w:val="center"/>
        <w:rPr>
          <w:b/>
          <w:bCs/>
          <w:color w:val="FF0000"/>
          <w:sz w:val="36"/>
          <w:szCs w:val="36"/>
        </w:rPr>
      </w:pPr>
      <w:r>
        <w:br w:type="page"/>
      </w:r>
      <w:r>
        <w:rPr>
          <w:b/>
          <w:bCs/>
          <w:color w:val="FF0000"/>
          <w:sz w:val="36"/>
          <w:szCs w:val="36"/>
        </w:rPr>
        <w:lastRenderedPageBreak/>
        <w:t>TABLE DES MATIÈRES</w:t>
      </w:r>
    </w:p>
    <w:p w:rsidR="00192B2B" w:rsidRDefault="00192B2B">
      <w:pPr>
        <w:ind w:left="0"/>
      </w:pPr>
    </w:p>
    <w:p w:rsidR="00192B2B" w:rsidRDefault="00192B2B">
      <w:pPr>
        <w:ind w:left="0"/>
      </w:pPr>
    </w:p>
    <w:p w:rsidR="00D527BD" w:rsidRPr="00D77F52" w:rsidRDefault="006603F6">
      <w:pPr>
        <w:pStyle w:val="TM1"/>
        <w:rPr>
          <w:lang w:eastAsia="fr-FR"/>
        </w:rPr>
      </w:pPr>
      <w:r w:rsidRPr="00D527BD">
        <w:rPr>
          <w:caps/>
          <w:color w:val="0099CC"/>
        </w:rPr>
        <w:fldChar w:fldCharType="begin"/>
      </w:r>
      <w:r w:rsidR="00192B2B" w:rsidRPr="00D527BD">
        <w:rPr>
          <w:caps/>
          <w:color w:val="0099CC"/>
        </w:rPr>
        <w:instrText xml:space="preserve"> TOC \o "1-4" \h \z </w:instrText>
      </w:r>
      <w:r w:rsidRPr="00D527BD">
        <w:rPr>
          <w:caps/>
          <w:color w:val="0099CC"/>
        </w:rPr>
        <w:fldChar w:fldCharType="separate"/>
      </w:r>
      <w:hyperlink w:anchor="_Toc389567036" w:history="1">
        <w:r w:rsidR="00D527BD" w:rsidRPr="00D527BD">
          <w:rPr>
            <w:rStyle w:val="Lienhypertexte"/>
            <w:rFonts w:ascii="Arial" w:hAnsi="Arial" w:cs="Arial"/>
            <w:highlight w:val="yellow"/>
          </w:rPr>
          <w:t>TITRE I - COMPOSITION</w:t>
        </w:r>
        <w:r w:rsidR="00D527BD" w:rsidRPr="00D527BD">
          <w:rPr>
            <w:webHidden/>
          </w:rPr>
          <w:tab/>
        </w:r>
        <w:r w:rsidR="00D527BD" w:rsidRPr="00D527BD">
          <w:rPr>
            <w:webHidden/>
          </w:rPr>
          <w:fldChar w:fldCharType="begin"/>
        </w:r>
        <w:r w:rsidR="00D527BD" w:rsidRPr="00D527BD">
          <w:rPr>
            <w:webHidden/>
          </w:rPr>
          <w:instrText xml:space="preserve"> PAGEREF _Toc389567036 \h </w:instrText>
        </w:r>
        <w:r w:rsidR="00D527BD" w:rsidRPr="00D527BD">
          <w:rPr>
            <w:webHidden/>
          </w:rPr>
        </w:r>
        <w:r w:rsidR="00D527BD" w:rsidRPr="00D527BD">
          <w:rPr>
            <w:webHidden/>
          </w:rPr>
          <w:fldChar w:fldCharType="separate"/>
        </w:r>
        <w:r w:rsidR="00D527BD" w:rsidRPr="00D527BD">
          <w:rPr>
            <w:webHidden/>
          </w:rPr>
          <w:t>3</w:t>
        </w:r>
        <w:r w:rsidR="00D527BD" w:rsidRPr="00D527BD">
          <w:rPr>
            <w:webHidden/>
          </w:rPr>
          <w:fldChar w:fldCharType="end"/>
        </w:r>
      </w:hyperlink>
    </w:p>
    <w:p w:rsidR="00D527BD" w:rsidRPr="00D77F52" w:rsidRDefault="00E60D8C">
      <w:pPr>
        <w:pStyle w:val="TM4"/>
        <w:rPr>
          <w:lang w:eastAsia="fr-FR"/>
        </w:rPr>
      </w:pPr>
      <w:hyperlink w:anchor="_Toc389567037" w:history="1">
        <w:r w:rsidR="00D527BD" w:rsidRPr="00D527BD">
          <w:rPr>
            <w:rStyle w:val="Lienhypertexte"/>
            <w:rFonts w:ascii="Arial" w:hAnsi="Arial" w:cs="Arial"/>
            <w:highlight w:val="yellow"/>
          </w:rPr>
          <w:t>Article 1.1 - Les associations sportives affiliées</w:t>
        </w:r>
        <w:r w:rsidR="00D527BD" w:rsidRPr="00D527BD">
          <w:rPr>
            <w:webHidden/>
          </w:rPr>
          <w:tab/>
        </w:r>
        <w:r w:rsidR="00D527BD" w:rsidRPr="00D527BD">
          <w:rPr>
            <w:webHidden/>
          </w:rPr>
          <w:fldChar w:fldCharType="begin"/>
        </w:r>
        <w:r w:rsidR="00D527BD" w:rsidRPr="00D527BD">
          <w:rPr>
            <w:webHidden/>
          </w:rPr>
          <w:instrText xml:space="preserve"> PAGEREF _Toc389567037 \h </w:instrText>
        </w:r>
        <w:r w:rsidR="00D527BD" w:rsidRPr="00D527BD">
          <w:rPr>
            <w:webHidden/>
          </w:rPr>
        </w:r>
        <w:r w:rsidR="00D527BD" w:rsidRPr="00D527BD">
          <w:rPr>
            <w:webHidden/>
          </w:rPr>
          <w:fldChar w:fldCharType="separate"/>
        </w:r>
        <w:r w:rsidR="00D527BD" w:rsidRPr="00D527BD">
          <w:rPr>
            <w:webHidden/>
          </w:rPr>
          <w:t>3</w:t>
        </w:r>
        <w:r w:rsidR="00D527BD" w:rsidRPr="00D527BD">
          <w:rPr>
            <w:webHidden/>
          </w:rPr>
          <w:fldChar w:fldCharType="end"/>
        </w:r>
      </w:hyperlink>
    </w:p>
    <w:p w:rsidR="00D527BD" w:rsidRPr="00D77F52" w:rsidRDefault="00E60D8C">
      <w:pPr>
        <w:pStyle w:val="TM1"/>
        <w:rPr>
          <w:lang w:eastAsia="fr-FR"/>
        </w:rPr>
      </w:pPr>
      <w:hyperlink w:anchor="_Toc389567038" w:history="1">
        <w:r w:rsidR="00D527BD" w:rsidRPr="00D527BD">
          <w:rPr>
            <w:rStyle w:val="Lienhypertexte"/>
            <w:rFonts w:ascii="Arial" w:hAnsi="Arial" w:cs="Arial"/>
            <w:highlight w:val="yellow"/>
          </w:rPr>
          <w:t>TITRE II - LE CDB : ORGANES ADMINISTRATIFS</w:t>
        </w:r>
        <w:r w:rsidR="00D527BD" w:rsidRPr="00D527BD">
          <w:rPr>
            <w:webHidden/>
          </w:rPr>
          <w:tab/>
        </w:r>
        <w:r w:rsidR="00D527BD" w:rsidRPr="00D527BD">
          <w:rPr>
            <w:webHidden/>
          </w:rPr>
          <w:fldChar w:fldCharType="begin"/>
        </w:r>
        <w:r w:rsidR="00D527BD" w:rsidRPr="00D527BD">
          <w:rPr>
            <w:webHidden/>
          </w:rPr>
          <w:instrText xml:space="preserve"> PAGEREF _Toc389567038 \h </w:instrText>
        </w:r>
        <w:r w:rsidR="00D527BD" w:rsidRPr="00D527BD">
          <w:rPr>
            <w:webHidden/>
          </w:rPr>
        </w:r>
        <w:r w:rsidR="00D527BD" w:rsidRPr="00D527BD">
          <w:rPr>
            <w:webHidden/>
          </w:rPr>
          <w:fldChar w:fldCharType="separate"/>
        </w:r>
        <w:r w:rsidR="00D527BD" w:rsidRPr="00D527BD">
          <w:rPr>
            <w:webHidden/>
          </w:rPr>
          <w:t>4</w:t>
        </w:r>
        <w:r w:rsidR="00D527BD" w:rsidRPr="00D527BD">
          <w:rPr>
            <w:webHidden/>
          </w:rPr>
          <w:fldChar w:fldCharType="end"/>
        </w:r>
      </w:hyperlink>
    </w:p>
    <w:p w:rsidR="00D527BD" w:rsidRPr="00D77F52" w:rsidRDefault="00E60D8C">
      <w:pPr>
        <w:pStyle w:val="TM2"/>
        <w:rPr>
          <w:lang w:eastAsia="fr-FR"/>
        </w:rPr>
      </w:pPr>
      <w:hyperlink w:anchor="_Toc389567039" w:history="1">
        <w:r w:rsidR="00D527BD" w:rsidRPr="00D527BD">
          <w:rPr>
            <w:rStyle w:val="Lienhypertexte"/>
            <w:rFonts w:ascii="Arial" w:hAnsi="Arial" w:cs="Arial"/>
            <w:highlight w:val="yellow"/>
          </w:rPr>
          <w:t>CHAPITRE 1 - L’ASSEMBLÉE GÉNÉRALE</w:t>
        </w:r>
        <w:r w:rsidR="00D527BD" w:rsidRPr="00D527BD">
          <w:rPr>
            <w:webHidden/>
          </w:rPr>
          <w:tab/>
        </w:r>
        <w:r w:rsidR="00D527BD" w:rsidRPr="00D527BD">
          <w:rPr>
            <w:webHidden/>
          </w:rPr>
          <w:fldChar w:fldCharType="begin"/>
        </w:r>
        <w:r w:rsidR="00D527BD" w:rsidRPr="00D527BD">
          <w:rPr>
            <w:webHidden/>
          </w:rPr>
          <w:instrText xml:space="preserve"> PAGEREF _Toc389567039 \h </w:instrText>
        </w:r>
        <w:r w:rsidR="00D527BD" w:rsidRPr="00D527BD">
          <w:rPr>
            <w:webHidden/>
          </w:rPr>
        </w:r>
        <w:r w:rsidR="00D527BD" w:rsidRPr="00D527BD">
          <w:rPr>
            <w:webHidden/>
          </w:rPr>
          <w:fldChar w:fldCharType="separate"/>
        </w:r>
        <w:r w:rsidR="00D527BD" w:rsidRPr="00D527BD">
          <w:rPr>
            <w:webHidden/>
          </w:rPr>
          <w:t>4</w:t>
        </w:r>
        <w:r w:rsidR="00D527BD" w:rsidRPr="00D527BD">
          <w:rPr>
            <w:webHidden/>
          </w:rPr>
          <w:fldChar w:fldCharType="end"/>
        </w:r>
      </w:hyperlink>
    </w:p>
    <w:p w:rsidR="00D527BD" w:rsidRPr="00D77F52" w:rsidRDefault="00E60D8C">
      <w:pPr>
        <w:pStyle w:val="TM4"/>
        <w:rPr>
          <w:lang w:eastAsia="fr-FR"/>
        </w:rPr>
      </w:pPr>
      <w:hyperlink w:anchor="_Toc389567040" w:history="1">
        <w:r w:rsidR="00D527BD" w:rsidRPr="00D527BD">
          <w:rPr>
            <w:rStyle w:val="Lienhypertexte"/>
            <w:rFonts w:ascii="Arial" w:hAnsi="Arial" w:cs="Arial"/>
            <w:highlight w:val="yellow"/>
          </w:rPr>
          <w:t>Article 2.1.1 - Ordre du jour</w:t>
        </w:r>
        <w:r w:rsidR="00D527BD" w:rsidRPr="00D527BD">
          <w:rPr>
            <w:webHidden/>
          </w:rPr>
          <w:tab/>
        </w:r>
        <w:r w:rsidR="00D527BD" w:rsidRPr="00D527BD">
          <w:rPr>
            <w:webHidden/>
          </w:rPr>
          <w:fldChar w:fldCharType="begin"/>
        </w:r>
        <w:r w:rsidR="00D527BD" w:rsidRPr="00D527BD">
          <w:rPr>
            <w:webHidden/>
          </w:rPr>
          <w:instrText xml:space="preserve"> PAGEREF _Toc389567040 \h </w:instrText>
        </w:r>
        <w:r w:rsidR="00D527BD" w:rsidRPr="00D527BD">
          <w:rPr>
            <w:webHidden/>
          </w:rPr>
        </w:r>
        <w:r w:rsidR="00D527BD" w:rsidRPr="00D527BD">
          <w:rPr>
            <w:webHidden/>
          </w:rPr>
          <w:fldChar w:fldCharType="separate"/>
        </w:r>
        <w:r w:rsidR="00D527BD" w:rsidRPr="00D527BD">
          <w:rPr>
            <w:webHidden/>
          </w:rPr>
          <w:t>4</w:t>
        </w:r>
        <w:r w:rsidR="00D527BD" w:rsidRPr="00D527BD">
          <w:rPr>
            <w:webHidden/>
          </w:rPr>
          <w:fldChar w:fldCharType="end"/>
        </w:r>
      </w:hyperlink>
    </w:p>
    <w:p w:rsidR="00D527BD" w:rsidRPr="00D77F52" w:rsidRDefault="00E60D8C">
      <w:pPr>
        <w:pStyle w:val="TM4"/>
        <w:rPr>
          <w:lang w:eastAsia="fr-FR"/>
        </w:rPr>
      </w:pPr>
      <w:hyperlink w:anchor="_Toc389567041" w:history="1">
        <w:r w:rsidR="00D527BD" w:rsidRPr="00D527BD">
          <w:rPr>
            <w:rStyle w:val="Lienhypertexte"/>
            <w:rFonts w:ascii="Arial" w:hAnsi="Arial" w:cs="Arial"/>
            <w:highlight w:val="yellow"/>
          </w:rPr>
          <w:t>Article 2.1.2 - Date et lieu</w:t>
        </w:r>
        <w:r w:rsidR="00D527BD" w:rsidRPr="00D527BD">
          <w:rPr>
            <w:webHidden/>
          </w:rPr>
          <w:tab/>
        </w:r>
        <w:r w:rsidR="00D527BD" w:rsidRPr="00D527BD">
          <w:rPr>
            <w:webHidden/>
          </w:rPr>
          <w:fldChar w:fldCharType="begin"/>
        </w:r>
        <w:r w:rsidR="00D527BD" w:rsidRPr="00D527BD">
          <w:rPr>
            <w:webHidden/>
          </w:rPr>
          <w:instrText xml:space="preserve"> PAGEREF _Toc389567041 \h </w:instrText>
        </w:r>
        <w:r w:rsidR="00D527BD" w:rsidRPr="00D527BD">
          <w:rPr>
            <w:webHidden/>
          </w:rPr>
        </w:r>
        <w:r w:rsidR="00D527BD" w:rsidRPr="00D527BD">
          <w:rPr>
            <w:webHidden/>
          </w:rPr>
          <w:fldChar w:fldCharType="separate"/>
        </w:r>
        <w:r w:rsidR="00D527BD" w:rsidRPr="00D527BD">
          <w:rPr>
            <w:webHidden/>
          </w:rPr>
          <w:t>4</w:t>
        </w:r>
        <w:r w:rsidR="00D527BD" w:rsidRPr="00D527BD">
          <w:rPr>
            <w:webHidden/>
          </w:rPr>
          <w:fldChar w:fldCharType="end"/>
        </w:r>
      </w:hyperlink>
    </w:p>
    <w:p w:rsidR="00D527BD" w:rsidRPr="00D77F52" w:rsidRDefault="00E60D8C">
      <w:pPr>
        <w:pStyle w:val="TM2"/>
        <w:rPr>
          <w:lang w:eastAsia="fr-FR"/>
        </w:rPr>
      </w:pPr>
      <w:hyperlink w:anchor="_Toc389567042" w:history="1">
        <w:r w:rsidR="00D527BD" w:rsidRPr="00D527BD">
          <w:rPr>
            <w:rStyle w:val="Lienhypertexte"/>
            <w:rFonts w:ascii="Arial" w:hAnsi="Arial" w:cs="Arial"/>
            <w:highlight w:val="yellow"/>
          </w:rPr>
          <w:t>CHAPITRE 2 - LE COMITÉ DIRECTEUR</w:t>
        </w:r>
        <w:r w:rsidR="00D527BD" w:rsidRPr="00D527BD">
          <w:rPr>
            <w:webHidden/>
          </w:rPr>
          <w:tab/>
        </w:r>
        <w:r w:rsidR="00D527BD" w:rsidRPr="00D527BD">
          <w:rPr>
            <w:webHidden/>
          </w:rPr>
          <w:fldChar w:fldCharType="begin"/>
        </w:r>
        <w:r w:rsidR="00D527BD" w:rsidRPr="00D527BD">
          <w:rPr>
            <w:webHidden/>
          </w:rPr>
          <w:instrText xml:space="preserve"> PAGEREF _Toc389567042 \h </w:instrText>
        </w:r>
        <w:r w:rsidR="00D527BD" w:rsidRPr="00D527BD">
          <w:rPr>
            <w:webHidden/>
          </w:rPr>
        </w:r>
        <w:r w:rsidR="00D527BD" w:rsidRPr="00D527BD">
          <w:rPr>
            <w:webHidden/>
          </w:rPr>
          <w:fldChar w:fldCharType="separate"/>
        </w:r>
        <w:r w:rsidR="00D527BD" w:rsidRPr="00D527BD">
          <w:rPr>
            <w:webHidden/>
          </w:rPr>
          <w:t>5</w:t>
        </w:r>
        <w:r w:rsidR="00D527BD" w:rsidRPr="00D527BD">
          <w:rPr>
            <w:webHidden/>
          </w:rPr>
          <w:fldChar w:fldCharType="end"/>
        </w:r>
      </w:hyperlink>
    </w:p>
    <w:p w:rsidR="00D527BD" w:rsidRPr="00D77F52" w:rsidRDefault="00E60D8C">
      <w:pPr>
        <w:pStyle w:val="TM4"/>
        <w:rPr>
          <w:lang w:eastAsia="fr-FR"/>
        </w:rPr>
      </w:pPr>
      <w:hyperlink w:anchor="_Toc389567043" w:history="1">
        <w:r w:rsidR="00D527BD" w:rsidRPr="00D527BD">
          <w:rPr>
            <w:rStyle w:val="Lienhypertexte"/>
            <w:rFonts w:ascii="Arial" w:hAnsi="Arial" w:cs="Arial"/>
            <w:highlight w:val="yellow"/>
          </w:rPr>
          <w:t>Article 2.2.1 - Répartition des tâches</w:t>
        </w:r>
        <w:r w:rsidR="00D527BD" w:rsidRPr="00D527BD">
          <w:rPr>
            <w:webHidden/>
          </w:rPr>
          <w:tab/>
        </w:r>
        <w:r w:rsidR="00D527BD" w:rsidRPr="00D527BD">
          <w:rPr>
            <w:webHidden/>
          </w:rPr>
          <w:fldChar w:fldCharType="begin"/>
        </w:r>
        <w:r w:rsidR="00D527BD" w:rsidRPr="00D527BD">
          <w:rPr>
            <w:webHidden/>
          </w:rPr>
          <w:instrText xml:space="preserve"> PAGEREF _Toc389567043 \h </w:instrText>
        </w:r>
        <w:r w:rsidR="00D527BD" w:rsidRPr="00D527BD">
          <w:rPr>
            <w:webHidden/>
          </w:rPr>
        </w:r>
        <w:r w:rsidR="00D527BD" w:rsidRPr="00D527BD">
          <w:rPr>
            <w:webHidden/>
          </w:rPr>
          <w:fldChar w:fldCharType="separate"/>
        </w:r>
        <w:r w:rsidR="00D527BD" w:rsidRPr="00D527BD">
          <w:rPr>
            <w:webHidden/>
          </w:rPr>
          <w:t>5</w:t>
        </w:r>
        <w:r w:rsidR="00D527BD" w:rsidRPr="00D527BD">
          <w:rPr>
            <w:webHidden/>
          </w:rPr>
          <w:fldChar w:fldCharType="end"/>
        </w:r>
      </w:hyperlink>
    </w:p>
    <w:p w:rsidR="00D527BD" w:rsidRPr="00D77F52" w:rsidRDefault="00E60D8C">
      <w:pPr>
        <w:pStyle w:val="TM4"/>
        <w:rPr>
          <w:lang w:eastAsia="fr-FR"/>
        </w:rPr>
      </w:pPr>
      <w:hyperlink w:anchor="_Toc389567044" w:history="1">
        <w:r w:rsidR="00D527BD" w:rsidRPr="00D527BD">
          <w:rPr>
            <w:rStyle w:val="Lienhypertexte"/>
            <w:rFonts w:ascii="Arial" w:hAnsi="Arial" w:cs="Arial"/>
            <w:highlight w:val="yellow"/>
          </w:rPr>
          <w:t>Article 2.2.2 - Bénévolat</w:t>
        </w:r>
        <w:r w:rsidR="00D527BD" w:rsidRPr="00D527BD">
          <w:rPr>
            <w:webHidden/>
          </w:rPr>
          <w:tab/>
        </w:r>
        <w:r w:rsidR="00D527BD" w:rsidRPr="00D527BD">
          <w:rPr>
            <w:webHidden/>
          </w:rPr>
          <w:fldChar w:fldCharType="begin"/>
        </w:r>
        <w:r w:rsidR="00D527BD" w:rsidRPr="00D527BD">
          <w:rPr>
            <w:webHidden/>
          </w:rPr>
          <w:instrText xml:space="preserve"> PAGEREF _Toc389567044 \h </w:instrText>
        </w:r>
        <w:r w:rsidR="00D527BD" w:rsidRPr="00D527BD">
          <w:rPr>
            <w:webHidden/>
          </w:rPr>
        </w:r>
        <w:r w:rsidR="00D527BD" w:rsidRPr="00D527BD">
          <w:rPr>
            <w:webHidden/>
          </w:rPr>
          <w:fldChar w:fldCharType="separate"/>
        </w:r>
        <w:r w:rsidR="00D527BD" w:rsidRPr="00D527BD">
          <w:rPr>
            <w:webHidden/>
          </w:rPr>
          <w:t>5</w:t>
        </w:r>
        <w:r w:rsidR="00D527BD" w:rsidRPr="00D527BD">
          <w:rPr>
            <w:webHidden/>
          </w:rPr>
          <w:fldChar w:fldCharType="end"/>
        </w:r>
      </w:hyperlink>
    </w:p>
    <w:p w:rsidR="00D527BD" w:rsidRPr="00D77F52" w:rsidRDefault="00E60D8C">
      <w:pPr>
        <w:pStyle w:val="TM4"/>
        <w:rPr>
          <w:lang w:eastAsia="fr-FR"/>
        </w:rPr>
      </w:pPr>
      <w:hyperlink w:anchor="_Toc389567045" w:history="1">
        <w:r w:rsidR="00D527BD" w:rsidRPr="00D527BD">
          <w:rPr>
            <w:rStyle w:val="Lienhypertexte"/>
            <w:rFonts w:ascii="Arial" w:hAnsi="Arial" w:cs="Arial"/>
            <w:highlight w:val="yellow"/>
          </w:rPr>
          <w:t>Article 2.2.3 - Fonctionnement</w:t>
        </w:r>
        <w:r w:rsidR="00D527BD" w:rsidRPr="00D527BD">
          <w:rPr>
            <w:webHidden/>
          </w:rPr>
          <w:tab/>
        </w:r>
        <w:r w:rsidR="00D527BD" w:rsidRPr="00D527BD">
          <w:rPr>
            <w:webHidden/>
          </w:rPr>
          <w:fldChar w:fldCharType="begin"/>
        </w:r>
        <w:r w:rsidR="00D527BD" w:rsidRPr="00D527BD">
          <w:rPr>
            <w:webHidden/>
          </w:rPr>
          <w:instrText xml:space="preserve"> PAGEREF _Toc389567045 \h </w:instrText>
        </w:r>
        <w:r w:rsidR="00D527BD" w:rsidRPr="00D527BD">
          <w:rPr>
            <w:webHidden/>
          </w:rPr>
        </w:r>
        <w:r w:rsidR="00D527BD" w:rsidRPr="00D527BD">
          <w:rPr>
            <w:webHidden/>
          </w:rPr>
          <w:fldChar w:fldCharType="separate"/>
        </w:r>
        <w:r w:rsidR="00D527BD" w:rsidRPr="00D527BD">
          <w:rPr>
            <w:webHidden/>
          </w:rPr>
          <w:t>5</w:t>
        </w:r>
        <w:r w:rsidR="00D527BD" w:rsidRPr="00D527BD">
          <w:rPr>
            <w:webHidden/>
          </w:rPr>
          <w:fldChar w:fldCharType="end"/>
        </w:r>
      </w:hyperlink>
    </w:p>
    <w:p w:rsidR="00D527BD" w:rsidRPr="00D77F52" w:rsidRDefault="00E60D8C">
      <w:pPr>
        <w:pStyle w:val="TM4"/>
        <w:rPr>
          <w:lang w:eastAsia="fr-FR"/>
        </w:rPr>
      </w:pPr>
      <w:hyperlink w:anchor="_Toc389567046" w:history="1">
        <w:r w:rsidR="00D527BD" w:rsidRPr="00D527BD">
          <w:rPr>
            <w:rStyle w:val="Lienhypertexte"/>
            <w:rFonts w:ascii="Arial" w:hAnsi="Arial" w:cs="Arial"/>
            <w:highlight w:val="yellow"/>
          </w:rPr>
          <w:t>Article 2.2.4 - Publicité des débats et des décisions</w:t>
        </w:r>
        <w:r w:rsidR="00D527BD" w:rsidRPr="00D527BD">
          <w:rPr>
            <w:webHidden/>
          </w:rPr>
          <w:tab/>
        </w:r>
        <w:r w:rsidR="00D527BD" w:rsidRPr="00D527BD">
          <w:rPr>
            <w:webHidden/>
          </w:rPr>
          <w:fldChar w:fldCharType="begin"/>
        </w:r>
        <w:r w:rsidR="00D527BD" w:rsidRPr="00D527BD">
          <w:rPr>
            <w:webHidden/>
          </w:rPr>
          <w:instrText xml:space="preserve"> PAGEREF _Toc389567046 \h </w:instrText>
        </w:r>
        <w:r w:rsidR="00D527BD" w:rsidRPr="00D527BD">
          <w:rPr>
            <w:webHidden/>
          </w:rPr>
        </w:r>
        <w:r w:rsidR="00D527BD" w:rsidRPr="00D527BD">
          <w:rPr>
            <w:webHidden/>
          </w:rPr>
          <w:fldChar w:fldCharType="separate"/>
        </w:r>
        <w:r w:rsidR="00D527BD" w:rsidRPr="00D527BD">
          <w:rPr>
            <w:webHidden/>
          </w:rPr>
          <w:t>6</w:t>
        </w:r>
        <w:r w:rsidR="00D527BD" w:rsidRPr="00D527BD">
          <w:rPr>
            <w:webHidden/>
          </w:rPr>
          <w:fldChar w:fldCharType="end"/>
        </w:r>
      </w:hyperlink>
    </w:p>
    <w:p w:rsidR="00D527BD" w:rsidRPr="00D77F52" w:rsidRDefault="00E60D8C">
      <w:pPr>
        <w:pStyle w:val="TM2"/>
        <w:rPr>
          <w:lang w:eastAsia="fr-FR"/>
        </w:rPr>
      </w:pPr>
      <w:hyperlink w:anchor="_Toc389567047" w:history="1">
        <w:r w:rsidR="00D527BD" w:rsidRPr="00D527BD">
          <w:rPr>
            <w:rStyle w:val="Lienhypertexte"/>
            <w:rFonts w:ascii="Arial" w:hAnsi="Arial" w:cs="Arial"/>
            <w:highlight w:val="yellow"/>
          </w:rPr>
          <w:t>CHAPITRE 3 - LE BUREAU</w:t>
        </w:r>
        <w:r w:rsidR="00D527BD" w:rsidRPr="00D527BD">
          <w:rPr>
            <w:webHidden/>
          </w:rPr>
          <w:tab/>
        </w:r>
        <w:r w:rsidR="00D527BD" w:rsidRPr="00D527BD">
          <w:rPr>
            <w:webHidden/>
          </w:rPr>
          <w:fldChar w:fldCharType="begin"/>
        </w:r>
        <w:r w:rsidR="00D527BD" w:rsidRPr="00D527BD">
          <w:rPr>
            <w:webHidden/>
          </w:rPr>
          <w:instrText xml:space="preserve"> PAGEREF _Toc389567047 \h </w:instrText>
        </w:r>
        <w:r w:rsidR="00D527BD" w:rsidRPr="00D527BD">
          <w:rPr>
            <w:webHidden/>
          </w:rPr>
        </w:r>
        <w:r w:rsidR="00D527BD" w:rsidRPr="00D527BD">
          <w:rPr>
            <w:webHidden/>
          </w:rPr>
          <w:fldChar w:fldCharType="separate"/>
        </w:r>
        <w:r w:rsidR="00D527BD" w:rsidRPr="00D527BD">
          <w:rPr>
            <w:webHidden/>
          </w:rPr>
          <w:t>7</w:t>
        </w:r>
        <w:r w:rsidR="00D527BD" w:rsidRPr="00D527BD">
          <w:rPr>
            <w:webHidden/>
          </w:rPr>
          <w:fldChar w:fldCharType="end"/>
        </w:r>
      </w:hyperlink>
    </w:p>
    <w:p w:rsidR="00D527BD" w:rsidRPr="00D77F52" w:rsidRDefault="00E60D8C">
      <w:pPr>
        <w:pStyle w:val="TM4"/>
        <w:rPr>
          <w:lang w:eastAsia="fr-FR"/>
        </w:rPr>
      </w:pPr>
      <w:hyperlink w:anchor="_Toc389567048" w:history="1">
        <w:r w:rsidR="00D527BD" w:rsidRPr="00D527BD">
          <w:rPr>
            <w:rStyle w:val="Lienhypertexte"/>
            <w:rFonts w:ascii="Arial" w:hAnsi="Arial" w:cs="Arial"/>
            <w:highlight w:val="yellow"/>
          </w:rPr>
          <w:t>Article 2.3.1 - Composition du bureau</w:t>
        </w:r>
        <w:r w:rsidR="00D527BD" w:rsidRPr="00D527BD">
          <w:rPr>
            <w:webHidden/>
          </w:rPr>
          <w:tab/>
        </w:r>
        <w:r w:rsidR="00D527BD" w:rsidRPr="00D527BD">
          <w:rPr>
            <w:webHidden/>
          </w:rPr>
          <w:fldChar w:fldCharType="begin"/>
        </w:r>
        <w:r w:rsidR="00D527BD" w:rsidRPr="00D527BD">
          <w:rPr>
            <w:webHidden/>
          </w:rPr>
          <w:instrText xml:space="preserve"> PAGEREF _Toc389567048 \h </w:instrText>
        </w:r>
        <w:r w:rsidR="00D527BD" w:rsidRPr="00D527BD">
          <w:rPr>
            <w:webHidden/>
          </w:rPr>
        </w:r>
        <w:r w:rsidR="00D527BD" w:rsidRPr="00D527BD">
          <w:rPr>
            <w:webHidden/>
          </w:rPr>
          <w:fldChar w:fldCharType="separate"/>
        </w:r>
        <w:r w:rsidR="00D527BD" w:rsidRPr="00D527BD">
          <w:rPr>
            <w:webHidden/>
          </w:rPr>
          <w:t>7</w:t>
        </w:r>
        <w:r w:rsidR="00D527BD" w:rsidRPr="00D527BD">
          <w:rPr>
            <w:webHidden/>
          </w:rPr>
          <w:fldChar w:fldCharType="end"/>
        </w:r>
      </w:hyperlink>
    </w:p>
    <w:p w:rsidR="00D527BD" w:rsidRPr="00D77F52" w:rsidRDefault="00E60D8C">
      <w:pPr>
        <w:pStyle w:val="TM4"/>
        <w:rPr>
          <w:lang w:eastAsia="fr-FR"/>
        </w:rPr>
      </w:pPr>
      <w:hyperlink w:anchor="_Toc389567049" w:history="1">
        <w:r w:rsidR="00D527BD" w:rsidRPr="00D527BD">
          <w:rPr>
            <w:rStyle w:val="Lienhypertexte"/>
            <w:rFonts w:ascii="Arial" w:hAnsi="Arial" w:cs="Arial"/>
            <w:highlight w:val="yellow"/>
          </w:rPr>
          <w:t>Article 2.3.2 - Le président, le président adjoint</w:t>
        </w:r>
        <w:r w:rsidR="00D527BD" w:rsidRPr="00D527BD">
          <w:rPr>
            <w:rStyle w:val="Lienhypertexte"/>
            <w:rFonts w:ascii="Arial" w:hAnsi="Arial" w:cs="Arial"/>
          </w:rPr>
          <w:t>, les vice-présidents</w:t>
        </w:r>
        <w:r w:rsidR="00D527BD" w:rsidRPr="00D527BD">
          <w:rPr>
            <w:webHidden/>
          </w:rPr>
          <w:tab/>
        </w:r>
        <w:r w:rsidR="00D527BD" w:rsidRPr="00D527BD">
          <w:rPr>
            <w:webHidden/>
          </w:rPr>
          <w:fldChar w:fldCharType="begin"/>
        </w:r>
        <w:r w:rsidR="00D527BD" w:rsidRPr="00D527BD">
          <w:rPr>
            <w:webHidden/>
          </w:rPr>
          <w:instrText xml:space="preserve"> PAGEREF _Toc389567049 \h </w:instrText>
        </w:r>
        <w:r w:rsidR="00D527BD" w:rsidRPr="00D527BD">
          <w:rPr>
            <w:webHidden/>
          </w:rPr>
        </w:r>
        <w:r w:rsidR="00D527BD" w:rsidRPr="00D527BD">
          <w:rPr>
            <w:webHidden/>
          </w:rPr>
          <w:fldChar w:fldCharType="separate"/>
        </w:r>
        <w:r w:rsidR="00D527BD" w:rsidRPr="00D527BD">
          <w:rPr>
            <w:webHidden/>
          </w:rPr>
          <w:t>7</w:t>
        </w:r>
        <w:r w:rsidR="00D527BD" w:rsidRPr="00D527BD">
          <w:rPr>
            <w:webHidden/>
          </w:rPr>
          <w:fldChar w:fldCharType="end"/>
        </w:r>
      </w:hyperlink>
    </w:p>
    <w:p w:rsidR="00D527BD" w:rsidRPr="00D77F52" w:rsidRDefault="00E60D8C">
      <w:pPr>
        <w:pStyle w:val="TM4"/>
        <w:rPr>
          <w:lang w:eastAsia="fr-FR"/>
        </w:rPr>
      </w:pPr>
      <w:hyperlink w:anchor="_Toc389567050" w:history="1">
        <w:r w:rsidR="00D527BD" w:rsidRPr="00D527BD">
          <w:rPr>
            <w:rStyle w:val="Lienhypertexte"/>
            <w:rFonts w:ascii="Arial" w:hAnsi="Arial" w:cs="Arial"/>
            <w:highlight w:val="yellow"/>
          </w:rPr>
          <w:t>Article 2.3.3 - Le secrétaire général</w:t>
        </w:r>
        <w:r w:rsidR="00D527BD" w:rsidRPr="00D527BD">
          <w:rPr>
            <w:webHidden/>
          </w:rPr>
          <w:tab/>
        </w:r>
        <w:r w:rsidR="00D527BD" w:rsidRPr="00D527BD">
          <w:rPr>
            <w:webHidden/>
          </w:rPr>
          <w:fldChar w:fldCharType="begin"/>
        </w:r>
        <w:r w:rsidR="00D527BD" w:rsidRPr="00D527BD">
          <w:rPr>
            <w:webHidden/>
          </w:rPr>
          <w:instrText xml:space="preserve"> PAGEREF _Toc389567050 \h </w:instrText>
        </w:r>
        <w:r w:rsidR="00D527BD" w:rsidRPr="00D527BD">
          <w:rPr>
            <w:webHidden/>
          </w:rPr>
        </w:r>
        <w:r w:rsidR="00D527BD" w:rsidRPr="00D527BD">
          <w:rPr>
            <w:webHidden/>
          </w:rPr>
          <w:fldChar w:fldCharType="separate"/>
        </w:r>
        <w:r w:rsidR="00D527BD" w:rsidRPr="00D527BD">
          <w:rPr>
            <w:webHidden/>
          </w:rPr>
          <w:t>7</w:t>
        </w:r>
        <w:r w:rsidR="00D527BD" w:rsidRPr="00D527BD">
          <w:rPr>
            <w:webHidden/>
          </w:rPr>
          <w:fldChar w:fldCharType="end"/>
        </w:r>
      </w:hyperlink>
    </w:p>
    <w:p w:rsidR="00D527BD" w:rsidRPr="00D77F52" w:rsidRDefault="00E60D8C">
      <w:pPr>
        <w:pStyle w:val="TM4"/>
        <w:rPr>
          <w:lang w:eastAsia="fr-FR"/>
        </w:rPr>
      </w:pPr>
      <w:hyperlink w:anchor="_Toc389567051" w:history="1">
        <w:r w:rsidR="00D527BD" w:rsidRPr="00D527BD">
          <w:rPr>
            <w:rStyle w:val="Lienhypertexte"/>
            <w:rFonts w:ascii="Arial" w:hAnsi="Arial" w:cs="Arial"/>
            <w:highlight w:val="yellow"/>
          </w:rPr>
          <w:t>Article 2.3.4 - Le trésorier général</w:t>
        </w:r>
        <w:r w:rsidR="00D527BD" w:rsidRPr="00D527BD">
          <w:rPr>
            <w:webHidden/>
          </w:rPr>
          <w:tab/>
        </w:r>
        <w:r w:rsidR="00D527BD" w:rsidRPr="00D527BD">
          <w:rPr>
            <w:webHidden/>
          </w:rPr>
          <w:fldChar w:fldCharType="begin"/>
        </w:r>
        <w:r w:rsidR="00D527BD" w:rsidRPr="00D527BD">
          <w:rPr>
            <w:webHidden/>
          </w:rPr>
          <w:instrText xml:space="preserve"> PAGEREF _Toc389567051 \h </w:instrText>
        </w:r>
        <w:r w:rsidR="00D527BD" w:rsidRPr="00D527BD">
          <w:rPr>
            <w:webHidden/>
          </w:rPr>
        </w:r>
        <w:r w:rsidR="00D527BD" w:rsidRPr="00D527BD">
          <w:rPr>
            <w:webHidden/>
          </w:rPr>
          <w:fldChar w:fldCharType="separate"/>
        </w:r>
        <w:r w:rsidR="00D527BD" w:rsidRPr="00D527BD">
          <w:rPr>
            <w:webHidden/>
          </w:rPr>
          <w:t>7</w:t>
        </w:r>
        <w:r w:rsidR="00D527BD" w:rsidRPr="00D527BD">
          <w:rPr>
            <w:webHidden/>
          </w:rPr>
          <w:fldChar w:fldCharType="end"/>
        </w:r>
      </w:hyperlink>
    </w:p>
    <w:p w:rsidR="00D527BD" w:rsidRPr="00D77F52" w:rsidRDefault="00E60D8C">
      <w:pPr>
        <w:pStyle w:val="TM2"/>
        <w:rPr>
          <w:lang w:eastAsia="fr-FR"/>
        </w:rPr>
      </w:pPr>
      <w:hyperlink w:anchor="_Toc389567052" w:history="1">
        <w:r w:rsidR="00D527BD" w:rsidRPr="00D527BD">
          <w:rPr>
            <w:rStyle w:val="Lienhypertexte"/>
            <w:rFonts w:ascii="Arial" w:hAnsi="Arial" w:cs="Arial"/>
            <w:highlight w:val="yellow"/>
          </w:rPr>
          <w:t>CHAPITRE 4 - LES COMMISSIONS</w:t>
        </w:r>
        <w:r w:rsidR="00D527BD" w:rsidRPr="00D527BD">
          <w:rPr>
            <w:webHidden/>
          </w:rPr>
          <w:tab/>
        </w:r>
        <w:r w:rsidR="00D527BD" w:rsidRPr="00D527BD">
          <w:rPr>
            <w:webHidden/>
          </w:rPr>
          <w:fldChar w:fldCharType="begin"/>
        </w:r>
        <w:r w:rsidR="00D527BD" w:rsidRPr="00D527BD">
          <w:rPr>
            <w:webHidden/>
          </w:rPr>
          <w:instrText xml:space="preserve"> PAGEREF _Toc389567052 \h </w:instrText>
        </w:r>
        <w:r w:rsidR="00D527BD" w:rsidRPr="00D527BD">
          <w:rPr>
            <w:webHidden/>
          </w:rPr>
        </w:r>
        <w:r w:rsidR="00D527BD" w:rsidRPr="00D527BD">
          <w:rPr>
            <w:webHidden/>
          </w:rPr>
          <w:fldChar w:fldCharType="separate"/>
        </w:r>
        <w:r w:rsidR="00D527BD" w:rsidRPr="00D527BD">
          <w:rPr>
            <w:webHidden/>
          </w:rPr>
          <w:t>8</w:t>
        </w:r>
        <w:r w:rsidR="00D527BD" w:rsidRPr="00D527BD">
          <w:rPr>
            <w:webHidden/>
          </w:rPr>
          <w:fldChar w:fldCharType="end"/>
        </w:r>
      </w:hyperlink>
    </w:p>
    <w:p w:rsidR="00D527BD" w:rsidRPr="00D77F52" w:rsidRDefault="00E60D8C">
      <w:pPr>
        <w:pStyle w:val="TM4"/>
        <w:rPr>
          <w:lang w:eastAsia="fr-FR"/>
        </w:rPr>
      </w:pPr>
      <w:hyperlink w:anchor="_Toc389567053" w:history="1">
        <w:r w:rsidR="00D527BD" w:rsidRPr="00D527BD">
          <w:rPr>
            <w:rStyle w:val="Lienhypertexte"/>
            <w:rFonts w:ascii="Arial" w:hAnsi="Arial" w:cs="Arial"/>
            <w:highlight w:val="yellow"/>
          </w:rPr>
          <w:t>Article 2.4.1 - Généralités</w:t>
        </w:r>
        <w:r w:rsidR="00D527BD" w:rsidRPr="00D527BD">
          <w:rPr>
            <w:webHidden/>
          </w:rPr>
          <w:tab/>
        </w:r>
        <w:r w:rsidR="00D527BD" w:rsidRPr="00D527BD">
          <w:rPr>
            <w:webHidden/>
          </w:rPr>
          <w:fldChar w:fldCharType="begin"/>
        </w:r>
        <w:r w:rsidR="00D527BD" w:rsidRPr="00D527BD">
          <w:rPr>
            <w:webHidden/>
          </w:rPr>
          <w:instrText xml:space="preserve"> PAGEREF _Toc389567053 \h </w:instrText>
        </w:r>
        <w:r w:rsidR="00D527BD" w:rsidRPr="00D527BD">
          <w:rPr>
            <w:webHidden/>
          </w:rPr>
        </w:r>
        <w:r w:rsidR="00D527BD" w:rsidRPr="00D527BD">
          <w:rPr>
            <w:webHidden/>
          </w:rPr>
          <w:fldChar w:fldCharType="separate"/>
        </w:r>
        <w:r w:rsidR="00D527BD" w:rsidRPr="00D527BD">
          <w:rPr>
            <w:webHidden/>
          </w:rPr>
          <w:t>8</w:t>
        </w:r>
        <w:r w:rsidR="00D527BD" w:rsidRPr="00D527BD">
          <w:rPr>
            <w:webHidden/>
          </w:rPr>
          <w:fldChar w:fldCharType="end"/>
        </w:r>
      </w:hyperlink>
    </w:p>
    <w:p w:rsidR="00D527BD" w:rsidRPr="00D77F52" w:rsidRDefault="00E60D8C">
      <w:pPr>
        <w:pStyle w:val="TM4"/>
        <w:rPr>
          <w:lang w:eastAsia="fr-FR"/>
        </w:rPr>
      </w:pPr>
      <w:hyperlink w:anchor="_Toc389567054" w:history="1">
        <w:r w:rsidR="00D527BD" w:rsidRPr="00D527BD">
          <w:rPr>
            <w:rStyle w:val="Lienhypertexte"/>
            <w:rFonts w:ascii="Arial" w:hAnsi="Arial" w:cs="Arial"/>
            <w:highlight w:val="yellow"/>
          </w:rPr>
          <w:t>Article 2.4.2 - La commission de surveillance des opérations électorales</w:t>
        </w:r>
        <w:r w:rsidR="00D527BD" w:rsidRPr="00D527BD">
          <w:rPr>
            <w:webHidden/>
          </w:rPr>
          <w:tab/>
        </w:r>
        <w:r w:rsidR="00D527BD" w:rsidRPr="00D527BD">
          <w:rPr>
            <w:webHidden/>
          </w:rPr>
          <w:fldChar w:fldCharType="begin"/>
        </w:r>
        <w:r w:rsidR="00D527BD" w:rsidRPr="00D527BD">
          <w:rPr>
            <w:webHidden/>
          </w:rPr>
          <w:instrText xml:space="preserve"> PAGEREF _Toc389567054 \h </w:instrText>
        </w:r>
        <w:r w:rsidR="00D527BD" w:rsidRPr="00D527BD">
          <w:rPr>
            <w:webHidden/>
          </w:rPr>
        </w:r>
        <w:r w:rsidR="00D527BD" w:rsidRPr="00D527BD">
          <w:rPr>
            <w:webHidden/>
          </w:rPr>
          <w:fldChar w:fldCharType="separate"/>
        </w:r>
        <w:r w:rsidR="00D527BD" w:rsidRPr="00D527BD">
          <w:rPr>
            <w:webHidden/>
          </w:rPr>
          <w:t>8</w:t>
        </w:r>
        <w:r w:rsidR="00D527BD" w:rsidRPr="00D527BD">
          <w:rPr>
            <w:webHidden/>
          </w:rPr>
          <w:fldChar w:fldCharType="end"/>
        </w:r>
      </w:hyperlink>
    </w:p>
    <w:p w:rsidR="00D527BD" w:rsidRPr="00D77F52" w:rsidRDefault="00E60D8C">
      <w:pPr>
        <w:pStyle w:val="TM4"/>
        <w:rPr>
          <w:lang w:eastAsia="fr-FR"/>
        </w:rPr>
      </w:pPr>
      <w:hyperlink w:anchor="_Toc389567055" w:history="1">
        <w:r w:rsidR="00D527BD" w:rsidRPr="00D527BD">
          <w:rPr>
            <w:rStyle w:val="Lienhypertexte"/>
            <w:rFonts w:ascii="Arial" w:hAnsi="Arial" w:cs="Arial"/>
            <w:highlight w:val="yellow"/>
          </w:rPr>
          <w:t>Article 2.4.3 - La commission des juges et arbitres</w:t>
        </w:r>
        <w:r w:rsidR="00D527BD" w:rsidRPr="00D527BD">
          <w:rPr>
            <w:webHidden/>
          </w:rPr>
          <w:tab/>
        </w:r>
        <w:r w:rsidR="00D527BD" w:rsidRPr="00D527BD">
          <w:rPr>
            <w:webHidden/>
          </w:rPr>
          <w:fldChar w:fldCharType="begin"/>
        </w:r>
        <w:r w:rsidR="00D527BD" w:rsidRPr="00D527BD">
          <w:rPr>
            <w:webHidden/>
          </w:rPr>
          <w:instrText xml:space="preserve"> PAGEREF _Toc389567055 \h </w:instrText>
        </w:r>
        <w:r w:rsidR="00D527BD" w:rsidRPr="00D527BD">
          <w:rPr>
            <w:webHidden/>
          </w:rPr>
        </w:r>
        <w:r w:rsidR="00D527BD" w:rsidRPr="00D527BD">
          <w:rPr>
            <w:webHidden/>
          </w:rPr>
          <w:fldChar w:fldCharType="separate"/>
        </w:r>
        <w:r w:rsidR="00D527BD" w:rsidRPr="00D527BD">
          <w:rPr>
            <w:webHidden/>
          </w:rPr>
          <w:t>9</w:t>
        </w:r>
        <w:r w:rsidR="00D527BD" w:rsidRPr="00D527BD">
          <w:rPr>
            <w:webHidden/>
          </w:rPr>
          <w:fldChar w:fldCharType="end"/>
        </w:r>
      </w:hyperlink>
    </w:p>
    <w:p w:rsidR="00D527BD" w:rsidRPr="00D77F52" w:rsidRDefault="00E60D8C">
      <w:pPr>
        <w:pStyle w:val="TM4"/>
        <w:rPr>
          <w:lang w:eastAsia="fr-FR"/>
        </w:rPr>
      </w:pPr>
      <w:hyperlink w:anchor="_Toc389567056" w:history="1">
        <w:r w:rsidR="00D527BD" w:rsidRPr="00D527BD">
          <w:rPr>
            <w:rStyle w:val="Lienhypertexte"/>
            <w:rFonts w:ascii="Arial" w:hAnsi="Arial" w:cs="Arial"/>
          </w:rPr>
          <w:t>Article 2.4.4 - La commission de discipline</w:t>
        </w:r>
        <w:r w:rsidR="00D527BD" w:rsidRPr="00D527BD">
          <w:rPr>
            <w:webHidden/>
          </w:rPr>
          <w:tab/>
        </w:r>
        <w:r w:rsidR="00D527BD" w:rsidRPr="00D527BD">
          <w:rPr>
            <w:webHidden/>
          </w:rPr>
          <w:fldChar w:fldCharType="begin"/>
        </w:r>
        <w:r w:rsidR="00D527BD" w:rsidRPr="00D527BD">
          <w:rPr>
            <w:webHidden/>
          </w:rPr>
          <w:instrText xml:space="preserve"> PAGEREF _Toc389567056 \h </w:instrText>
        </w:r>
        <w:r w:rsidR="00D527BD" w:rsidRPr="00D527BD">
          <w:rPr>
            <w:webHidden/>
          </w:rPr>
        </w:r>
        <w:r w:rsidR="00D527BD" w:rsidRPr="00D527BD">
          <w:rPr>
            <w:webHidden/>
          </w:rPr>
          <w:fldChar w:fldCharType="separate"/>
        </w:r>
        <w:r w:rsidR="00D527BD" w:rsidRPr="00D527BD">
          <w:rPr>
            <w:webHidden/>
          </w:rPr>
          <w:t>9</w:t>
        </w:r>
        <w:r w:rsidR="00D527BD" w:rsidRPr="00D527BD">
          <w:rPr>
            <w:webHidden/>
          </w:rPr>
          <w:fldChar w:fldCharType="end"/>
        </w:r>
      </w:hyperlink>
    </w:p>
    <w:p w:rsidR="00D527BD" w:rsidRPr="00D77F52" w:rsidRDefault="00E60D8C">
      <w:pPr>
        <w:pStyle w:val="TM4"/>
        <w:rPr>
          <w:lang w:eastAsia="fr-FR"/>
        </w:rPr>
      </w:pPr>
      <w:hyperlink w:anchor="_Toc389567057" w:history="1">
        <w:r w:rsidR="00D527BD" w:rsidRPr="00D527BD">
          <w:rPr>
            <w:rStyle w:val="Lienhypertexte"/>
            <w:rFonts w:ascii="Arial" w:hAnsi="Arial" w:cs="Arial"/>
            <w:highlight w:val="yellow"/>
          </w:rPr>
          <w:t>Article 2.4.5 - La commission de la formation et de la jeunesse</w:t>
        </w:r>
        <w:r w:rsidR="00D527BD" w:rsidRPr="00D527BD">
          <w:rPr>
            <w:webHidden/>
          </w:rPr>
          <w:tab/>
        </w:r>
        <w:r w:rsidR="00D527BD" w:rsidRPr="00D527BD">
          <w:rPr>
            <w:webHidden/>
          </w:rPr>
          <w:fldChar w:fldCharType="begin"/>
        </w:r>
        <w:r w:rsidR="00D527BD" w:rsidRPr="00D527BD">
          <w:rPr>
            <w:webHidden/>
          </w:rPr>
          <w:instrText xml:space="preserve"> PAGEREF _Toc389567057 \h </w:instrText>
        </w:r>
        <w:r w:rsidR="00D527BD" w:rsidRPr="00D527BD">
          <w:rPr>
            <w:webHidden/>
          </w:rPr>
        </w:r>
        <w:r w:rsidR="00D527BD" w:rsidRPr="00D527BD">
          <w:rPr>
            <w:webHidden/>
          </w:rPr>
          <w:fldChar w:fldCharType="separate"/>
        </w:r>
        <w:r w:rsidR="00D527BD" w:rsidRPr="00D527BD">
          <w:rPr>
            <w:webHidden/>
          </w:rPr>
          <w:t>9</w:t>
        </w:r>
        <w:r w:rsidR="00D527BD" w:rsidRPr="00D527BD">
          <w:rPr>
            <w:webHidden/>
          </w:rPr>
          <w:fldChar w:fldCharType="end"/>
        </w:r>
      </w:hyperlink>
    </w:p>
    <w:p w:rsidR="00D527BD" w:rsidRPr="00D77F52" w:rsidRDefault="00E60D8C">
      <w:pPr>
        <w:pStyle w:val="TM4"/>
        <w:rPr>
          <w:lang w:eastAsia="fr-FR"/>
        </w:rPr>
      </w:pPr>
      <w:hyperlink w:anchor="_Toc389567058" w:history="1">
        <w:r w:rsidR="00D527BD" w:rsidRPr="00D527BD">
          <w:rPr>
            <w:rStyle w:val="Lienhypertexte"/>
            <w:rFonts w:ascii="Arial" w:hAnsi="Arial" w:cs="Arial"/>
            <w:highlight w:val="yellow"/>
          </w:rPr>
          <w:t>Article 2.4.6 - Les commissions sportives</w:t>
        </w:r>
        <w:r w:rsidR="00D527BD" w:rsidRPr="00D527BD">
          <w:rPr>
            <w:webHidden/>
          </w:rPr>
          <w:tab/>
        </w:r>
        <w:r w:rsidR="00D527BD" w:rsidRPr="00D527BD">
          <w:rPr>
            <w:webHidden/>
          </w:rPr>
          <w:fldChar w:fldCharType="begin"/>
        </w:r>
        <w:r w:rsidR="00D527BD" w:rsidRPr="00D527BD">
          <w:rPr>
            <w:webHidden/>
          </w:rPr>
          <w:instrText xml:space="preserve"> PAGEREF _Toc389567058 \h </w:instrText>
        </w:r>
        <w:r w:rsidR="00D527BD" w:rsidRPr="00D527BD">
          <w:rPr>
            <w:webHidden/>
          </w:rPr>
        </w:r>
        <w:r w:rsidR="00D527BD" w:rsidRPr="00D527BD">
          <w:rPr>
            <w:webHidden/>
          </w:rPr>
          <w:fldChar w:fldCharType="separate"/>
        </w:r>
        <w:r w:rsidR="00D527BD" w:rsidRPr="00D527BD">
          <w:rPr>
            <w:webHidden/>
          </w:rPr>
          <w:t>9</w:t>
        </w:r>
        <w:r w:rsidR="00D527BD" w:rsidRPr="00D527BD">
          <w:rPr>
            <w:webHidden/>
          </w:rPr>
          <w:fldChar w:fldCharType="end"/>
        </w:r>
      </w:hyperlink>
    </w:p>
    <w:p w:rsidR="00D527BD" w:rsidRPr="00D77F52" w:rsidRDefault="00E60D8C">
      <w:pPr>
        <w:pStyle w:val="TM4"/>
        <w:rPr>
          <w:lang w:eastAsia="fr-FR"/>
        </w:rPr>
      </w:pPr>
      <w:hyperlink w:anchor="_Toc389567059" w:history="1">
        <w:r w:rsidR="00D527BD" w:rsidRPr="00D527BD">
          <w:rPr>
            <w:rStyle w:val="Lienhypertexte"/>
            <w:rFonts w:ascii="Arial" w:hAnsi="Arial" w:cs="Arial"/>
          </w:rPr>
          <w:t>Article 2.4.7 - La commission de la communication</w:t>
        </w:r>
        <w:r w:rsidR="00D527BD" w:rsidRPr="00D527BD">
          <w:rPr>
            <w:webHidden/>
          </w:rPr>
          <w:tab/>
        </w:r>
        <w:r w:rsidR="00D527BD" w:rsidRPr="00D527BD">
          <w:rPr>
            <w:webHidden/>
          </w:rPr>
          <w:fldChar w:fldCharType="begin"/>
        </w:r>
        <w:r w:rsidR="00D527BD" w:rsidRPr="00D527BD">
          <w:rPr>
            <w:webHidden/>
          </w:rPr>
          <w:instrText xml:space="preserve"> PAGEREF _Toc389567059 \h </w:instrText>
        </w:r>
        <w:r w:rsidR="00D527BD" w:rsidRPr="00D527BD">
          <w:rPr>
            <w:webHidden/>
          </w:rPr>
        </w:r>
        <w:r w:rsidR="00D527BD" w:rsidRPr="00D527BD">
          <w:rPr>
            <w:webHidden/>
          </w:rPr>
          <w:fldChar w:fldCharType="separate"/>
        </w:r>
        <w:r w:rsidR="00D527BD" w:rsidRPr="00D527BD">
          <w:rPr>
            <w:webHidden/>
          </w:rPr>
          <w:t>10</w:t>
        </w:r>
        <w:r w:rsidR="00D527BD" w:rsidRPr="00D527BD">
          <w:rPr>
            <w:webHidden/>
          </w:rPr>
          <w:fldChar w:fldCharType="end"/>
        </w:r>
      </w:hyperlink>
    </w:p>
    <w:p w:rsidR="00D527BD" w:rsidRPr="00D77F52" w:rsidRDefault="00E60D8C">
      <w:pPr>
        <w:pStyle w:val="TM1"/>
        <w:rPr>
          <w:lang w:eastAsia="fr-FR"/>
        </w:rPr>
      </w:pPr>
      <w:hyperlink w:anchor="_Toc389567060" w:history="1">
        <w:r w:rsidR="00D527BD" w:rsidRPr="00D527BD">
          <w:rPr>
            <w:rStyle w:val="Lienhypertexte"/>
            <w:rFonts w:ascii="Arial" w:hAnsi="Arial" w:cs="Arial"/>
            <w:highlight w:val="yellow"/>
          </w:rPr>
          <w:t>TITRE III - DISCIPLINE</w:t>
        </w:r>
        <w:r w:rsidR="00D527BD" w:rsidRPr="00D527BD">
          <w:rPr>
            <w:webHidden/>
          </w:rPr>
          <w:tab/>
        </w:r>
        <w:r w:rsidR="00D527BD" w:rsidRPr="00D527BD">
          <w:rPr>
            <w:webHidden/>
          </w:rPr>
          <w:fldChar w:fldCharType="begin"/>
        </w:r>
        <w:r w:rsidR="00D527BD" w:rsidRPr="00D527BD">
          <w:rPr>
            <w:webHidden/>
          </w:rPr>
          <w:instrText xml:space="preserve"> PAGEREF _Toc389567060 \h </w:instrText>
        </w:r>
        <w:r w:rsidR="00D527BD" w:rsidRPr="00D527BD">
          <w:rPr>
            <w:webHidden/>
          </w:rPr>
        </w:r>
        <w:r w:rsidR="00D527BD" w:rsidRPr="00D527BD">
          <w:rPr>
            <w:webHidden/>
          </w:rPr>
          <w:fldChar w:fldCharType="separate"/>
        </w:r>
        <w:r w:rsidR="00D527BD" w:rsidRPr="00D527BD">
          <w:rPr>
            <w:webHidden/>
          </w:rPr>
          <w:t>11</w:t>
        </w:r>
        <w:r w:rsidR="00D527BD" w:rsidRPr="00D527BD">
          <w:rPr>
            <w:webHidden/>
          </w:rPr>
          <w:fldChar w:fldCharType="end"/>
        </w:r>
      </w:hyperlink>
    </w:p>
    <w:p w:rsidR="00D527BD" w:rsidRPr="00D77F52" w:rsidRDefault="00E60D8C">
      <w:pPr>
        <w:pStyle w:val="TM4"/>
        <w:rPr>
          <w:lang w:eastAsia="fr-FR"/>
        </w:rPr>
      </w:pPr>
      <w:hyperlink w:anchor="_Toc389567061" w:history="1">
        <w:r w:rsidR="00D527BD" w:rsidRPr="00D527BD">
          <w:rPr>
            <w:rStyle w:val="Lienhypertexte"/>
            <w:rFonts w:ascii="Arial" w:hAnsi="Arial" w:cs="Arial"/>
            <w:highlight w:val="yellow"/>
          </w:rPr>
          <w:t>Article 3.1 - Fonctionnement</w:t>
        </w:r>
        <w:r w:rsidR="00D527BD" w:rsidRPr="00D527BD">
          <w:rPr>
            <w:webHidden/>
          </w:rPr>
          <w:tab/>
        </w:r>
        <w:r w:rsidR="00D527BD" w:rsidRPr="00D527BD">
          <w:rPr>
            <w:webHidden/>
          </w:rPr>
          <w:fldChar w:fldCharType="begin"/>
        </w:r>
        <w:r w:rsidR="00D527BD" w:rsidRPr="00D527BD">
          <w:rPr>
            <w:webHidden/>
          </w:rPr>
          <w:instrText xml:space="preserve"> PAGEREF _Toc389567061 \h </w:instrText>
        </w:r>
        <w:r w:rsidR="00D527BD" w:rsidRPr="00D527BD">
          <w:rPr>
            <w:webHidden/>
          </w:rPr>
        </w:r>
        <w:r w:rsidR="00D527BD" w:rsidRPr="00D527BD">
          <w:rPr>
            <w:webHidden/>
          </w:rPr>
          <w:fldChar w:fldCharType="separate"/>
        </w:r>
        <w:r w:rsidR="00D527BD" w:rsidRPr="00D527BD">
          <w:rPr>
            <w:webHidden/>
          </w:rPr>
          <w:t>11</w:t>
        </w:r>
        <w:r w:rsidR="00D527BD" w:rsidRPr="00D527BD">
          <w:rPr>
            <w:webHidden/>
          </w:rPr>
          <w:fldChar w:fldCharType="end"/>
        </w:r>
      </w:hyperlink>
    </w:p>
    <w:p w:rsidR="00D527BD" w:rsidRPr="00D77F52" w:rsidRDefault="00E60D8C">
      <w:pPr>
        <w:pStyle w:val="TM1"/>
        <w:rPr>
          <w:lang w:eastAsia="fr-FR"/>
        </w:rPr>
      </w:pPr>
      <w:hyperlink w:anchor="_Toc389567062" w:history="1">
        <w:r w:rsidR="00D527BD" w:rsidRPr="00D527BD">
          <w:rPr>
            <w:rStyle w:val="Lienhypertexte"/>
            <w:rFonts w:ascii="Arial" w:hAnsi="Arial" w:cs="Arial"/>
            <w:highlight w:val="yellow"/>
          </w:rPr>
          <w:t>TITRE IV - PROCÉDURES ÉLECTORALES</w:t>
        </w:r>
        <w:r w:rsidR="00D527BD" w:rsidRPr="00D527BD">
          <w:rPr>
            <w:webHidden/>
          </w:rPr>
          <w:tab/>
        </w:r>
        <w:r w:rsidR="00D527BD" w:rsidRPr="00D527BD">
          <w:rPr>
            <w:webHidden/>
          </w:rPr>
          <w:fldChar w:fldCharType="begin"/>
        </w:r>
        <w:r w:rsidR="00D527BD" w:rsidRPr="00D527BD">
          <w:rPr>
            <w:webHidden/>
          </w:rPr>
          <w:instrText xml:space="preserve"> PAGEREF _Toc389567062 \h </w:instrText>
        </w:r>
        <w:r w:rsidR="00D527BD" w:rsidRPr="00D527BD">
          <w:rPr>
            <w:webHidden/>
          </w:rPr>
        </w:r>
        <w:r w:rsidR="00D527BD" w:rsidRPr="00D527BD">
          <w:rPr>
            <w:webHidden/>
          </w:rPr>
          <w:fldChar w:fldCharType="separate"/>
        </w:r>
        <w:r w:rsidR="00D527BD" w:rsidRPr="00D527BD">
          <w:rPr>
            <w:webHidden/>
          </w:rPr>
          <w:t>12</w:t>
        </w:r>
        <w:r w:rsidR="00D527BD" w:rsidRPr="00D527BD">
          <w:rPr>
            <w:webHidden/>
          </w:rPr>
          <w:fldChar w:fldCharType="end"/>
        </w:r>
      </w:hyperlink>
    </w:p>
    <w:p w:rsidR="00D527BD" w:rsidRPr="00D77F52" w:rsidRDefault="00E60D8C">
      <w:pPr>
        <w:pStyle w:val="TM4"/>
        <w:rPr>
          <w:lang w:eastAsia="fr-FR"/>
        </w:rPr>
      </w:pPr>
      <w:hyperlink w:anchor="_Toc389567063" w:history="1">
        <w:r w:rsidR="00D527BD" w:rsidRPr="00D527BD">
          <w:rPr>
            <w:rStyle w:val="Lienhypertexte"/>
            <w:rFonts w:ascii="Arial" w:hAnsi="Arial" w:cs="Arial"/>
            <w:highlight w:val="yellow"/>
          </w:rPr>
          <w:t>Article 4.1 - Assemblée générale élective</w:t>
        </w:r>
        <w:r w:rsidR="00D527BD" w:rsidRPr="00D527BD">
          <w:rPr>
            <w:webHidden/>
          </w:rPr>
          <w:tab/>
        </w:r>
        <w:r w:rsidR="00D527BD" w:rsidRPr="00D527BD">
          <w:rPr>
            <w:webHidden/>
          </w:rPr>
          <w:fldChar w:fldCharType="begin"/>
        </w:r>
        <w:r w:rsidR="00D527BD" w:rsidRPr="00D527BD">
          <w:rPr>
            <w:webHidden/>
          </w:rPr>
          <w:instrText xml:space="preserve"> PAGEREF _Toc389567063 \h </w:instrText>
        </w:r>
        <w:r w:rsidR="00D527BD" w:rsidRPr="00D527BD">
          <w:rPr>
            <w:webHidden/>
          </w:rPr>
        </w:r>
        <w:r w:rsidR="00D527BD" w:rsidRPr="00D527BD">
          <w:rPr>
            <w:webHidden/>
          </w:rPr>
          <w:fldChar w:fldCharType="separate"/>
        </w:r>
        <w:r w:rsidR="00D527BD" w:rsidRPr="00D527BD">
          <w:rPr>
            <w:webHidden/>
          </w:rPr>
          <w:t>12</w:t>
        </w:r>
        <w:r w:rsidR="00D527BD" w:rsidRPr="00D527BD">
          <w:rPr>
            <w:webHidden/>
          </w:rPr>
          <w:fldChar w:fldCharType="end"/>
        </w:r>
      </w:hyperlink>
    </w:p>
    <w:p w:rsidR="00D527BD" w:rsidRPr="00D77F52" w:rsidRDefault="00E60D8C">
      <w:pPr>
        <w:pStyle w:val="TM4"/>
        <w:rPr>
          <w:lang w:eastAsia="fr-FR"/>
        </w:rPr>
      </w:pPr>
      <w:hyperlink w:anchor="_Toc389567064" w:history="1">
        <w:r w:rsidR="00D527BD" w:rsidRPr="00D527BD">
          <w:rPr>
            <w:rStyle w:val="Lienhypertexte"/>
            <w:rFonts w:ascii="Arial" w:hAnsi="Arial" w:cs="Arial"/>
            <w:highlight w:val="yellow"/>
          </w:rPr>
          <w:t>Article 4.2 - Candidatures</w:t>
        </w:r>
        <w:r w:rsidR="00D527BD" w:rsidRPr="00D527BD">
          <w:rPr>
            <w:webHidden/>
          </w:rPr>
          <w:tab/>
        </w:r>
        <w:r w:rsidR="00D527BD" w:rsidRPr="00D527BD">
          <w:rPr>
            <w:webHidden/>
          </w:rPr>
          <w:fldChar w:fldCharType="begin"/>
        </w:r>
        <w:r w:rsidR="00D527BD" w:rsidRPr="00D527BD">
          <w:rPr>
            <w:webHidden/>
          </w:rPr>
          <w:instrText xml:space="preserve"> PAGEREF _Toc389567064 \h </w:instrText>
        </w:r>
        <w:r w:rsidR="00D527BD" w:rsidRPr="00D527BD">
          <w:rPr>
            <w:webHidden/>
          </w:rPr>
        </w:r>
        <w:r w:rsidR="00D527BD" w:rsidRPr="00D527BD">
          <w:rPr>
            <w:webHidden/>
          </w:rPr>
          <w:fldChar w:fldCharType="separate"/>
        </w:r>
        <w:r w:rsidR="00D527BD" w:rsidRPr="00D527BD">
          <w:rPr>
            <w:webHidden/>
          </w:rPr>
          <w:t>12</w:t>
        </w:r>
        <w:r w:rsidR="00D527BD" w:rsidRPr="00D527BD">
          <w:rPr>
            <w:webHidden/>
          </w:rPr>
          <w:fldChar w:fldCharType="end"/>
        </w:r>
      </w:hyperlink>
    </w:p>
    <w:p w:rsidR="00D527BD" w:rsidRPr="00D77F52" w:rsidRDefault="00E60D8C">
      <w:pPr>
        <w:pStyle w:val="TM4"/>
        <w:rPr>
          <w:lang w:eastAsia="fr-FR"/>
        </w:rPr>
      </w:pPr>
      <w:hyperlink w:anchor="_Toc389567065" w:history="1">
        <w:r w:rsidR="00D527BD" w:rsidRPr="00D527BD">
          <w:rPr>
            <w:rStyle w:val="Lienhypertexte"/>
            <w:rFonts w:ascii="Arial" w:hAnsi="Arial" w:cs="Arial"/>
            <w:highlight w:val="yellow"/>
          </w:rPr>
          <w:t>Article 4.3 - Liste des candidats</w:t>
        </w:r>
        <w:r w:rsidR="00D527BD" w:rsidRPr="00D527BD">
          <w:rPr>
            <w:webHidden/>
          </w:rPr>
          <w:tab/>
        </w:r>
        <w:r w:rsidR="00D527BD" w:rsidRPr="00D527BD">
          <w:rPr>
            <w:webHidden/>
          </w:rPr>
          <w:fldChar w:fldCharType="begin"/>
        </w:r>
        <w:r w:rsidR="00D527BD" w:rsidRPr="00D527BD">
          <w:rPr>
            <w:webHidden/>
          </w:rPr>
          <w:instrText xml:space="preserve"> PAGEREF _Toc389567065 \h </w:instrText>
        </w:r>
        <w:r w:rsidR="00D527BD" w:rsidRPr="00D527BD">
          <w:rPr>
            <w:webHidden/>
          </w:rPr>
        </w:r>
        <w:r w:rsidR="00D527BD" w:rsidRPr="00D527BD">
          <w:rPr>
            <w:webHidden/>
          </w:rPr>
          <w:fldChar w:fldCharType="separate"/>
        </w:r>
        <w:r w:rsidR="00D527BD" w:rsidRPr="00D527BD">
          <w:rPr>
            <w:webHidden/>
          </w:rPr>
          <w:t>12</w:t>
        </w:r>
        <w:r w:rsidR="00D527BD" w:rsidRPr="00D527BD">
          <w:rPr>
            <w:webHidden/>
          </w:rPr>
          <w:fldChar w:fldCharType="end"/>
        </w:r>
      </w:hyperlink>
    </w:p>
    <w:p w:rsidR="00D527BD" w:rsidRPr="00D77F52" w:rsidRDefault="00E60D8C">
      <w:pPr>
        <w:pStyle w:val="TM4"/>
        <w:rPr>
          <w:lang w:eastAsia="fr-FR"/>
        </w:rPr>
      </w:pPr>
      <w:hyperlink w:anchor="_Toc389567066" w:history="1">
        <w:r w:rsidR="00D527BD" w:rsidRPr="00D527BD">
          <w:rPr>
            <w:rStyle w:val="Lienhypertexte"/>
            <w:rFonts w:ascii="Arial" w:hAnsi="Arial" w:cs="Arial"/>
            <w:highlight w:val="yellow"/>
          </w:rPr>
          <w:t>Article 4.4 - Bureau de vote</w:t>
        </w:r>
        <w:r w:rsidR="00D527BD" w:rsidRPr="00D527BD">
          <w:rPr>
            <w:webHidden/>
          </w:rPr>
          <w:tab/>
        </w:r>
        <w:r w:rsidR="00D527BD" w:rsidRPr="00D527BD">
          <w:rPr>
            <w:webHidden/>
          </w:rPr>
          <w:fldChar w:fldCharType="begin"/>
        </w:r>
        <w:r w:rsidR="00D527BD" w:rsidRPr="00D527BD">
          <w:rPr>
            <w:webHidden/>
          </w:rPr>
          <w:instrText xml:space="preserve"> PAGEREF _Toc389567066 \h </w:instrText>
        </w:r>
        <w:r w:rsidR="00D527BD" w:rsidRPr="00D527BD">
          <w:rPr>
            <w:webHidden/>
          </w:rPr>
        </w:r>
        <w:r w:rsidR="00D527BD" w:rsidRPr="00D527BD">
          <w:rPr>
            <w:webHidden/>
          </w:rPr>
          <w:fldChar w:fldCharType="separate"/>
        </w:r>
        <w:r w:rsidR="00D527BD" w:rsidRPr="00D527BD">
          <w:rPr>
            <w:webHidden/>
          </w:rPr>
          <w:t>12</w:t>
        </w:r>
        <w:r w:rsidR="00D527BD" w:rsidRPr="00D527BD">
          <w:rPr>
            <w:webHidden/>
          </w:rPr>
          <w:fldChar w:fldCharType="end"/>
        </w:r>
      </w:hyperlink>
    </w:p>
    <w:p w:rsidR="00D527BD" w:rsidRPr="00D77F52" w:rsidRDefault="00E60D8C">
      <w:pPr>
        <w:pStyle w:val="TM4"/>
        <w:rPr>
          <w:lang w:eastAsia="fr-FR"/>
        </w:rPr>
      </w:pPr>
      <w:hyperlink w:anchor="_Toc389567067" w:history="1">
        <w:r w:rsidR="00D527BD" w:rsidRPr="00D527BD">
          <w:rPr>
            <w:rStyle w:val="Lienhypertexte"/>
            <w:rFonts w:ascii="Arial" w:hAnsi="Arial" w:cs="Arial"/>
            <w:highlight w:val="yellow"/>
          </w:rPr>
          <w:t>Article 4.5 - Mode de scrutin</w:t>
        </w:r>
        <w:r w:rsidR="00D527BD" w:rsidRPr="00D527BD">
          <w:rPr>
            <w:webHidden/>
          </w:rPr>
          <w:tab/>
        </w:r>
        <w:r w:rsidR="00D527BD" w:rsidRPr="00D527BD">
          <w:rPr>
            <w:webHidden/>
          </w:rPr>
          <w:fldChar w:fldCharType="begin"/>
        </w:r>
        <w:r w:rsidR="00D527BD" w:rsidRPr="00D527BD">
          <w:rPr>
            <w:webHidden/>
          </w:rPr>
          <w:instrText xml:space="preserve"> PAGEREF _Toc389567067 \h </w:instrText>
        </w:r>
        <w:r w:rsidR="00D527BD" w:rsidRPr="00D527BD">
          <w:rPr>
            <w:webHidden/>
          </w:rPr>
        </w:r>
        <w:r w:rsidR="00D527BD" w:rsidRPr="00D527BD">
          <w:rPr>
            <w:webHidden/>
          </w:rPr>
          <w:fldChar w:fldCharType="separate"/>
        </w:r>
        <w:r w:rsidR="00D527BD" w:rsidRPr="00D527BD">
          <w:rPr>
            <w:webHidden/>
          </w:rPr>
          <w:t>13</w:t>
        </w:r>
        <w:r w:rsidR="00D527BD" w:rsidRPr="00D527BD">
          <w:rPr>
            <w:webHidden/>
          </w:rPr>
          <w:fldChar w:fldCharType="end"/>
        </w:r>
      </w:hyperlink>
    </w:p>
    <w:p w:rsidR="00D527BD" w:rsidRPr="00D77F52" w:rsidRDefault="00E60D8C">
      <w:pPr>
        <w:pStyle w:val="TM4"/>
        <w:rPr>
          <w:lang w:eastAsia="fr-FR"/>
        </w:rPr>
      </w:pPr>
      <w:hyperlink w:anchor="_Toc389567068" w:history="1">
        <w:r w:rsidR="00D527BD" w:rsidRPr="00D527BD">
          <w:rPr>
            <w:rStyle w:val="Lienhypertexte"/>
            <w:rFonts w:ascii="Arial" w:hAnsi="Arial" w:cs="Arial"/>
            <w:highlight w:val="yellow"/>
          </w:rPr>
          <w:t>Article 4.6 - Déroulement du scrutin</w:t>
        </w:r>
        <w:r w:rsidR="00D527BD" w:rsidRPr="00D527BD">
          <w:rPr>
            <w:webHidden/>
          </w:rPr>
          <w:tab/>
        </w:r>
        <w:r w:rsidR="00D527BD" w:rsidRPr="00D527BD">
          <w:rPr>
            <w:webHidden/>
          </w:rPr>
          <w:fldChar w:fldCharType="begin"/>
        </w:r>
        <w:r w:rsidR="00D527BD" w:rsidRPr="00D527BD">
          <w:rPr>
            <w:webHidden/>
          </w:rPr>
          <w:instrText xml:space="preserve"> PAGEREF _Toc389567068 \h </w:instrText>
        </w:r>
        <w:r w:rsidR="00D527BD" w:rsidRPr="00D527BD">
          <w:rPr>
            <w:webHidden/>
          </w:rPr>
        </w:r>
        <w:r w:rsidR="00D527BD" w:rsidRPr="00D527BD">
          <w:rPr>
            <w:webHidden/>
          </w:rPr>
          <w:fldChar w:fldCharType="separate"/>
        </w:r>
        <w:r w:rsidR="00D527BD" w:rsidRPr="00D527BD">
          <w:rPr>
            <w:webHidden/>
          </w:rPr>
          <w:t>13</w:t>
        </w:r>
        <w:r w:rsidR="00D527BD" w:rsidRPr="00D527BD">
          <w:rPr>
            <w:webHidden/>
          </w:rPr>
          <w:fldChar w:fldCharType="end"/>
        </w:r>
      </w:hyperlink>
    </w:p>
    <w:p w:rsidR="00D527BD" w:rsidRPr="00D77F52" w:rsidRDefault="00E60D8C">
      <w:pPr>
        <w:pStyle w:val="TM4"/>
        <w:rPr>
          <w:lang w:eastAsia="fr-FR"/>
        </w:rPr>
      </w:pPr>
      <w:hyperlink w:anchor="_Toc389567069" w:history="1">
        <w:r w:rsidR="00D527BD" w:rsidRPr="00D527BD">
          <w:rPr>
            <w:rStyle w:val="Lienhypertexte"/>
            <w:rFonts w:ascii="Arial" w:hAnsi="Arial" w:cs="Arial"/>
            <w:highlight w:val="yellow"/>
          </w:rPr>
          <w:t>Article 4.7 - Dépouillement</w:t>
        </w:r>
        <w:r w:rsidR="00D527BD" w:rsidRPr="00D527BD">
          <w:rPr>
            <w:webHidden/>
          </w:rPr>
          <w:tab/>
        </w:r>
        <w:r w:rsidR="00D527BD" w:rsidRPr="00D527BD">
          <w:rPr>
            <w:webHidden/>
          </w:rPr>
          <w:fldChar w:fldCharType="begin"/>
        </w:r>
        <w:r w:rsidR="00D527BD" w:rsidRPr="00D527BD">
          <w:rPr>
            <w:webHidden/>
          </w:rPr>
          <w:instrText xml:space="preserve"> PAGEREF _Toc389567069 \h </w:instrText>
        </w:r>
        <w:r w:rsidR="00D527BD" w:rsidRPr="00D527BD">
          <w:rPr>
            <w:webHidden/>
          </w:rPr>
        </w:r>
        <w:r w:rsidR="00D527BD" w:rsidRPr="00D527BD">
          <w:rPr>
            <w:webHidden/>
          </w:rPr>
          <w:fldChar w:fldCharType="separate"/>
        </w:r>
        <w:r w:rsidR="00D527BD" w:rsidRPr="00D527BD">
          <w:rPr>
            <w:webHidden/>
          </w:rPr>
          <w:t>13</w:t>
        </w:r>
        <w:r w:rsidR="00D527BD" w:rsidRPr="00D527BD">
          <w:rPr>
            <w:webHidden/>
          </w:rPr>
          <w:fldChar w:fldCharType="end"/>
        </w:r>
      </w:hyperlink>
    </w:p>
    <w:p w:rsidR="00D527BD" w:rsidRPr="00D77F52" w:rsidRDefault="00E60D8C">
      <w:pPr>
        <w:pStyle w:val="TM4"/>
        <w:rPr>
          <w:lang w:eastAsia="fr-FR"/>
        </w:rPr>
      </w:pPr>
      <w:hyperlink w:anchor="_Toc389567070" w:history="1">
        <w:r w:rsidR="00D527BD" w:rsidRPr="00D527BD">
          <w:rPr>
            <w:rStyle w:val="Lienhypertexte"/>
            <w:rFonts w:ascii="Arial" w:hAnsi="Arial" w:cs="Arial"/>
            <w:highlight w:val="yellow"/>
          </w:rPr>
          <w:t>Article 4.8 - Annonce des résultats</w:t>
        </w:r>
        <w:r w:rsidR="00D527BD" w:rsidRPr="00D527BD">
          <w:rPr>
            <w:webHidden/>
          </w:rPr>
          <w:tab/>
        </w:r>
        <w:r w:rsidR="00D527BD" w:rsidRPr="00D527BD">
          <w:rPr>
            <w:webHidden/>
          </w:rPr>
          <w:fldChar w:fldCharType="begin"/>
        </w:r>
        <w:r w:rsidR="00D527BD" w:rsidRPr="00D527BD">
          <w:rPr>
            <w:webHidden/>
          </w:rPr>
          <w:instrText xml:space="preserve"> PAGEREF _Toc389567070 \h </w:instrText>
        </w:r>
        <w:r w:rsidR="00D527BD" w:rsidRPr="00D527BD">
          <w:rPr>
            <w:webHidden/>
          </w:rPr>
        </w:r>
        <w:r w:rsidR="00D527BD" w:rsidRPr="00D527BD">
          <w:rPr>
            <w:webHidden/>
          </w:rPr>
          <w:fldChar w:fldCharType="separate"/>
        </w:r>
        <w:r w:rsidR="00D527BD" w:rsidRPr="00D527BD">
          <w:rPr>
            <w:webHidden/>
          </w:rPr>
          <w:t>13</w:t>
        </w:r>
        <w:r w:rsidR="00D527BD" w:rsidRPr="00D527BD">
          <w:rPr>
            <w:webHidden/>
          </w:rPr>
          <w:fldChar w:fldCharType="end"/>
        </w:r>
      </w:hyperlink>
    </w:p>
    <w:p w:rsidR="00D527BD" w:rsidRPr="00D77F52" w:rsidRDefault="00E60D8C">
      <w:pPr>
        <w:pStyle w:val="TM4"/>
        <w:rPr>
          <w:lang w:eastAsia="fr-FR"/>
        </w:rPr>
      </w:pPr>
      <w:hyperlink w:anchor="_Toc389567071" w:history="1">
        <w:r w:rsidR="00D527BD" w:rsidRPr="00D527BD">
          <w:rPr>
            <w:rStyle w:val="Lienhypertexte"/>
            <w:rFonts w:ascii="Arial" w:hAnsi="Arial" w:cs="Arial"/>
          </w:rPr>
          <w:t>Article 4.9 - Vote électronique</w:t>
        </w:r>
        <w:r w:rsidR="00D527BD" w:rsidRPr="00D527BD">
          <w:rPr>
            <w:webHidden/>
          </w:rPr>
          <w:tab/>
        </w:r>
        <w:r w:rsidR="00D527BD" w:rsidRPr="00D527BD">
          <w:rPr>
            <w:webHidden/>
          </w:rPr>
          <w:fldChar w:fldCharType="begin"/>
        </w:r>
        <w:r w:rsidR="00D527BD" w:rsidRPr="00D527BD">
          <w:rPr>
            <w:webHidden/>
          </w:rPr>
          <w:instrText xml:space="preserve"> PAGEREF _Toc389567071 \h </w:instrText>
        </w:r>
        <w:r w:rsidR="00D527BD" w:rsidRPr="00D527BD">
          <w:rPr>
            <w:webHidden/>
          </w:rPr>
        </w:r>
        <w:r w:rsidR="00D527BD" w:rsidRPr="00D527BD">
          <w:rPr>
            <w:webHidden/>
          </w:rPr>
          <w:fldChar w:fldCharType="separate"/>
        </w:r>
        <w:r w:rsidR="00D527BD" w:rsidRPr="00D527BD">
          <w:rPr>
            <w:webHidden/>
          </w:rPr>
          <w:t>14</w:t>
        </w:r>
        <w:r w:rsidR="00D527BD" w:rsidRPr="00D527BD">
          <w:rPr>
            <w:webHidden/>
          </w:rPr>
          <w:fldChar w:fldCharType="end"/>
        </w:r>
      </w:hyperlink>
    </w:p>
    <w:p w:rsidR="00D527BD" w:rsidRPr="00D77F52" w:rsidRDefault="00E60D8C">
      <w:pPr>
        <w:pStyle w:val="TM1"/>
        <w:rPr>
          <w:lang w:eastAsia="fr-FR"/>
        </w:rPr>
      </w:pPr>
      <w:hyperlink w:anchor="_Toc389567072" w:history="1">
        <w:r w:rsidR="00D527BD" w:rsidRPr="00D527BD">
          <w:rPr>
            <w:rStyle w:val="Lienhypertexte"/>
            <w:rFonts w:ascii="Arial" w:hAnsi="Arial" w:cs="Arial"/>
            <w:highlight w:val="yellow"/>
          </w:rPr>
          <w:t>TITRE V - PUBLICITÉ</w:t>
        </w:r>
        <w:r w:rsidR="00D527BD" w:rsidRPr="00D527BD">
          <w:rPr>
            <w:webHidden/>
          </w:rPr>
          <w:tab/>
        </w:r>
        <w:r w:rsidR="00D527BD" w:rsidRPr="00D527BD">
          <w:rPr>
            <w:webHidden/>
          </w:rPr>
          <w:fldChar w:fldCharType="begin"/>
        </w:r>
        <w:r w:rsidR="00D527BD" w:rsidRPr="00D527BD">
          <w:rPr>
            <w:webHidden/>
          </w:rPr>
          <w:instrText xml:space="preserve"> PAGEREF _Toc389567072 \h </w:instrText>
        </w:r>
        <w:r w:rsidR="00D527BD" w:rsidRPr="00D527BD">
          <w:rPr>
            <w:webHidden/>
          </w:rPr>
        </w:r>
        <w:r w:rsidR="00D527BD" w:rsidRPr="00D527BD">
          <w:rPr>
            <w:webHidden/>
          </w:rPr>
          <w:fldChar w:fldCharType="separate"/>
        </w:r>
        <w:r w:rsidR="00D527BD" w:rsidRPr="00D527BD">
          <w:rPr>
            <w:webHidden/>
          </w:rPr>
          <w:t>15</w:t>
        </w:r>
        <w:r w:rsidR="00D527BD" w:rsidRPr="00D527BD">
          <w:rPr>
            <w:webHidden/>
          </w:rPr>
          <w:fldChar w:fldCharType="end"/>
        </w:r>
      </w:hyperlink>
    </w:p>
    <w:p w:rsidR="00D527BD" w:rsidRPr="00D77F52" w:rsidRDefault="00E60D8C">
      <w:pPr>
        <w:pStyle w:val="TM4"/>
        <w:rPr>
          <w:lang w:eastAsia="fr-FR"/>
        </w:rPr>
      </w:pPr>
      <w:hyperlink w:anchor="_Toc389567073" w:history="1">
        <w:r w:rsidR="00D527BD" w:rsidRPr="00D527BD">
          <w:rPr>
            <w:rStyle w:val="Lienhypertexte"/>
            <w:rFonts w:ascii="Arial" w:hAnsi="Arial" w:cs="Arial"/>
            <w:highlight w:val="yellow"/>
          </w:rPr>
          <w:t>Article 5.1 - Publicité</w:t>
        </w:r>
        <w:r w:rsidR="00D527BD" w:rsidRPr="00D527BD">
          <w:rPr>
            <w:webHidden/>
          </w:rPr>
          <w:tab/>
        </w:r>
        <w:r w:rsidR="00D527BD" w:rsidRPr="00D527BD">
          <w:rPr>
            <w:webHidden/>
          </w:rPr>
          <w:fldChar w:fldCharType="begin"/>
        </w:r>
        <w:r w:rsidR="00D527BD" w:rsidRPr="00D527BD">
          <w:rPr>
            <w:webHidden/>
          </w:rPr>
          <w:instrText xml:space="preserve"> PAGEREF _Toc389567073 \h </w:instrText>
        </w:r>
        <w:r w:rsidR="00D527BD" w:rsidRPr="00D527BD">
          <w:rPr>
            <w:webHidden/>
          </w:rPr>
        </w:r>
        <w:r w:rsidR="00D527BD" w:rsidRPr="00D527BD">
          <w:rPr>
            <w:webHidden/>
          </w:rPr>
          <w:fldChar w:fldCharType="separate"/>
        </w:r>
        <w:r w:rsidR="00D527BD" w:rsidRPr="00D527BD">
          <w:rPr>
            <w:webHidden/>
          </w:rPr>
          <w:t>15</w:t>
        </w:r>
        <w:r w:rsidR="00D527BD" w:rsidRPr="00D527BD">
          <w:rPr>
            <w:webHidden/>
          </w:rPr>
          <w:fldChar w:fldCharType="end"/>
        </w:r>
      </w:hyperlink>
    </w:p>
    <w:p w:rsidR="00192B2B" w:rsidRPr="00D527BD" w:rsidRDefault="006603F6">
      <w:pPr>
        <w:tabs>
          <w:tab w:val="right" w:leader="dot" w:pos="9639"/>
          <w:tab w:val="right" w:leader="dot" w:pos="9720"/>
        </w:tabs>
        <w:autoSpaceDE w:val="0"/>
        <w:autoSpaceDN w:val="0"/>
        <w:adjustRightInd w:val="0"/>
        <w:ind w:left="0"/>
      </w:pPr>
      <w:r w:rsidRPr="00D527BD">
        <w:rPr>
          <w:caps/>
          <w:color w:val="0099CC"/>
        </w:rPr>
        <w:fldChar w:fldCharType="end"/>
      </w:r>
    </w:p>
    <w:p w:rsidR="00192B2B" w:rsidRDefault="00192B2B">
      <w:pPr>
        <w:pStyle w:val="Titre1"/>
        <w:rPr>
          <w:highlight w:val="yellow"/>
        </w:rPr>
      </w:pPr>
      <w:r>
        <w:br w:type="page"/>
      </w:r>
      <w:bookmarkStart w:id="0" w:name="_Toc389567036"/>
      <w:r>
        <w:rPr>
          <w:highlight w:val="yellow"/>
        </w:rPr>
        <w:lastRenderedPageBreak/>
        <w:t>TITRE I - COMPOSITION</w:t>
      </w:r>
      <w:bookmarkEnd w:id="0"/>
    </w:p>
    <w:p w:rsidR="00192B2B" w:rsidRDefault="00192B2B">
      <w:pPr>
        <w:ind w:left="0"/>
        <w:rPr>
          <w:highlight w:val="yellow"/>
        </w:rPr>
      </w:pPr>
      <w:bookmarkStart w:id="1" w:name="_Toc379538718"/>
    </w:p>
    <w:p w:rsidR="00192B2B" w:rsidRDefault="00192B2B">
      <w:pPr>
        <w:ind w:left="0"/>
        <w:rPr>
          <w:highlight w:val="yellow"/>
        </w:rPr>
      </w:pPr>
    </w:p>
    <w:p w:rsidR="00192B2B" w:rsidRDefault="00192B2B">
      <w:pPr>
        <w:pStyle w:val="Titre4"/>
      </w:pPr>
      <w:bookmarkStart w:id="2" w:name="_Toc389567037"/>
      <w:r>
        <w:rPr>
          <w:highlight w:val="yellow"/>
        </w:rPr>
        <w:t>Article 1.1 - Les associations sportives affiliées</w:t>
      </w:r>
      <w:bookmarkEnd w:id="1"/>
      <w:bookmarkEnd w:id="2"/>
    </w:p>
    <w:p w:rsidR="00192B2B" w:rsidRDefault="00192B2B">
      <w:pPr>
        <w:ind w:left="0"/>
        <w:rPr>
          <w:highlight w:val="yellow"/>
        </w:rPr>
      </w:pPr>
    </w:p>
    <w:p w:rsidR="00192B2B" w:rsidRDefault="00192B2B">
      <w:pPr>
        <w:rPr>
          <w:highlight w:val="yellow"/>
        </w:rPr>
      </w:pPr>
      <w:r>
        <w:rPr>
          <w:highlight w:val="yellow"/>
        </w:rPr>
        <w:t xml:space="preserve">Peuvent adhérer au comité départemental de billard (CDB) de </w:t>
      </w:r>
      <w:r>
        <w:rPr>
          <w:highlight w:val="green"/>
        </w:rPr>
        <w:t>_____</w:t>
      </w:r>
      <w:r>
        <w:rPr>
          <w:highlight w:val="yellow"/>
        </w:rPr>
        <w:t xml:space="preserve"> les associations sportives, dénommées aussi « clubs », remplissant les conditions cumulatives suivantes :</w:t>
      </w:r>
    </w:p>
    <w:p w:rsidR="00192B2B" w:rsidRDefault="00192B2B">
      <w:pPr>
        <w:numPr>
          <w:ilvl w:val="0"/>
          <w:numId w:val="11"/>
        </w:numPr>
        <w:tabs>
          <w:tab w:val="clear" w:pos="927"/>
          <w:tab w:val="num" w:pos="794"/>
        </w:tabs>
        <w:rPr>
          <w:highlight w:val="yellow"/>
        </w:rPr>
      </w:pPr>
      <w:r>
        <w:rPr>
          <w:highlight w:val="yellow"/>
        </w:rPr>
        <w:t>être situées sur le territoire régi par le CDB ;</w:t>
      </w:r>
    </w:p>
    <w:p w:rsidR="00192B2B" w:rsidRDefault="00192B2B">
      <w:pPr>
        <w:numPr>
          <w:ilvl w:val="0"/>
          <w:numId w:val="11"/>
        </w:numPr>
        <w:tabs>
          <w:tab w:val="clear" w:pos="927"/>
          <w:tab w:val="num" w:pos="794"/>
        </w:tabs>
        <w:rPr>
          <w:highlight w:val="yellow"/>
        </w:rPr>
      </w:pPr>
      <w:r>
        <w:rPr>
          <w:highlight w:val="yellow"/>
        </w:rPr>
        <w:t>ayant accepté ses statuts et règlements ;</w:t>
      </w:r>
    </w:p>
    <w:p w:rsidR="00192B2B" w:rsidRDefault="00192B2B">
      <w:pPr>
        <w:numPr>
          <w:ilvl w:val="0"/>
          <w:numId w:val="11"/>
        </w:numPr>
        <w:tabs>
          <w:tab w:val="clear" w:pos="927"/>
          <w:tab w:val="num" w:pos="794"/>
        </w:tabs>
        <w:rPr>
          <w:highlight w:val="yellow"/>
        </w:rPr>
      </w:pPr>
      <w:r>
        <w:rPr>
          <w:highlight w:val="yellow"/>
        </w:rPr>
        <w:t>disposant, en tant que propriétaire, locataire ou gérant (auprès d’une personne publique, d’une personne morale privée ou d’une personne physique), de locaux équipés pour permettre la pratique du billard.</w:t>
      </w:r>
    </w:p>
    <w:p w:rsidR="00192B2B" w:rsidRDefault="00192B2B">
      <w:pPr>
        <w:ind w:left="0"/>
        <w:rPr>
          <w:highlight w:val="yellow"/>
        </w:rPr>
      </w:pPr>
    </w:p>
    <w:p w:rsidR="00192B2B" w:rsidRDefault="00192B2B">
      <w:pPr>
        <w:rPr>
          <w:highlight w:val="yellow"/>
        </w:rPr>
      </w:pPr>
      <w:r>
        <w:rPr>
          <w:highlight w:val="yellow"/>
        </w:rPr>
        <w:t>La demande d’affiliation doit comprendre :</w:t>
      </w:r>
    </w:p>
    <w:p w:rsidR="00192B2B" w:rsidRDefault="00192B2B">
      <w:pPr>
        <w:ind w:left="0"/>
        <w:rPr>
          <w:highlight w:val="yellow"/>
        </w:rPr>
      </w:pPr>
    </w:p>
    <w:p w:rsidR="00192B2B" w:rsidRDefault="00192B2B">
      <w:pPr>
        <w:numPr>
          <w:ilvl w:val="0"/>
          <w:numId w:val="12"/>
        </w:numPr>
        <w:tabs>
          <w:tab w:val="clear" w:pos="927"/>
          <w:tab w:val="num" w:pos="794"/>
        </w:tabs>
        <w:rPr>
          <w:highlight w:val="yellow"/>
        </w:rPr>
      </w:pPr>
      <w:r>
        <w:rPr>
          <w:highlight w:val="yellow"/>
        </w:rPr>
        <w:t>un exemplaire des statuts du club ;</w:t>
      </w:r>
    </w:p>
    <w:p w:rsidR="00192B2B" w:rsidRDefault="00192B2B">
      <w:pPr>
        <w:numPr>
          <w:ilvl w:val="0"/>
          <w:numId w:val="12"/>
        </w:numPr>
        <w:tabs>
          <w:tab w:val="clear" w:pos="927"/>
          <w:tab w:val="num" w:pos="794"/>
        </w:tabs>
        <w:rPr>
          <w:highlight w:val="yellow"/>
        </w:rPr>
      </w:pPr>
      <w:r>
        <w:rPr>
          <w:highlight w:val="yellow"/>
        </w:rPr>
        <w:t>le récépissé de déclaration à la préfecture ou la copie de l’insertion au Journal officiel ;</w:t>
      </w:r>
    </w:p>
    <w:p w:rsidR="00192B2B" w:rsidRDefault="00192B2B">
      <w:pPr>
        <w:numPr>
          <w:ilvl w:val="0"/>
          <w:numId w:val="12"/>
        </w:numPr>
        <w:tabs>
          <w:tab w:val="clear" w:pos="927"/>
          <w:tab w:val="num" w:pos="794"/>
        </w:tabs>
        <w:rPr>
          <w:highlight w:val="yellow"/>
        </w:rPr>
      </w:pPr>
      <w:r>
        <w:rPr>
          <w:highlight w:val="yellow"/>
        </w:rPr>
        <w:t>la demande du numéro d’agrément Jeunesse et Sport ;</w:t>
      </w:r>
    </w:p>
    <w:p w:rsidR="00192B2B" w:rsidRDefault="00192B2B">
      <w:pPr>
        <w:numPr>
          <w:ilvl w:val="0"/>
          <w:numId w:val="12"/>
        </w:numPr>
        <w:tabs>
          <w:tab w:val="clear" w:pos="927"/>
          <w:tab w:val="num" w:pos="794"/>
        </w:tabs>
        <w:rPr>
          <w:highlight w:val="yellow"/>
        </w:rPr>
      </w:pPr>
      <w:r>
        <w:rPr>
          <w:highlight w:val="yellow"/>
        </w:rPr>
        <w:t>la composition du comité directeur ;</w:t>
      </w:r>
    </w:p>
    <w:p w:rsidR="00192B2B" w:rsidRDefault="00192B2B">
      <w:pPr>
        <w:numPr>
          <w:ilvl w:val="0"/>
          <w:numId w:val="12"/>
        </w:numPr>
        <w:tabs>
          <w:tab w:val="clear" w:pos="927"/>
          <w:tab w:val="num" w:pos="794"/>
        </w:tabs>
        <w:rPr>
          <w:highlight w:val="yellow"/>
        </w:rPr>
      </w:pPr>
      <w:r>
        <w:rPr>
          <w:highlight w:val="yellow"/>
        </w:rPr>
        <w:t>la preuve qu’il dispose de locaux équipés pour permettre la pratique du billard (contrat de location, autorisation d’occupation du domaine public, etc.) ;</w:t>
      </w:r>
    </w:p>
    <w:p w:rsidR="00192B2B" w:rsidRDefault="00192B2B">
      <w:pPr>
        <w:numPr>
          <w:ilvl w:val="0"/>
          <w:numId w:val="12"/>
        </w:numPr>
        <w:tabs>
          <w:tab w:val="clear" w:pos="927"/>
          <w:tab w:val="num" w:pos="794"/>
        </w:tabs>
        <w:rPr>
          <w:highlight w:val="yellow"/>
        </w:rPr>
      </w:pPr>
      <w:r>
        <w:rPr>
          <w:highlight w:val="yellow"/>
        </w:rPr>
        <w:t>le règlement de la cotisation pour la saison à venir.</w:t>
      </w:r>
    </w:p>
    <w:p w:rsidR="00192B2B" w:rsidRDefault="00192B2B">
      <w:pPr>
        <w:ind w:left="0"/>
        <w:rPr>
          <w:highlight w:val="yellow"/>
        </w:rPr>
      </w:pPr>
    </w:p>
    <w:p w:rsidR="00192B2B" w:rsidRDefault="00192B2B">
      <w:pPr>
        <w:rPr>
          <w:highlight w:val="yellow"/>
        </w:rPr>
      </w:pPr>
      <w:r>
        <w:rPr>
          <w:highlight w:val="yellow"/>
        </w:rPr>
        <w:t>Elle doit être adressée au secrétariat du CDB. La commission administrative, ou à défaut le comité directeur du CDB, statue sur la demande.</w:t>
      </w:r>
    </w:p>
    <w:p w:rsidR="00192B2B" w:rsidRDefault="00192B2B">
      <w:pPr>
        <w:ind w:left="0"/>
        <w:rPr>
          <w:highlight w:val="yellow"/>
        </w:rPr>
      </w:pPr>
    </w:p>
    <w:p w:rsidR="00192B2B" w:rsidRDefault="00192B2B">
      <w:pPr>
        <w:rPr>
          <w:highlight w:val="yellow"/>
        </w:rPr>
      </w:pPr>
      <w:r>
        <w:rPr>
          <w:highlight w:val="yellow"/>
        </w:rPr>
        <w:t>En cas d’acceptation, l’adhésion n’est effective qu’après le règlement de la cotisation annuelle.</w:t>
      </w:r>
    </w:p>
    <w:p w:rsidR="00192B2B" w:rsidRDefault="00192B2B">
      <w:pPr>
        <w:ind w:left="0"/>
        <w:rPr>
          <w:highlight w:val="yellow"/>
        </w:rPr>
      </w:pPr>
    </w:p>
    <w:p w:rsidR="00192B2B" w:rsidRDefault="00192B2B">
      <w:pPr>
        <w:rPr>
          <w:highlight w:val="yellow"/>
        </w:rPr>
      </w:pPr>
      <w:r>
        <w:rPr>
          <w:highlight w:val="yellow"/>
        </w:rPr>
        <w:t>En cas de refus dûment motivé de l’affiliation, le club peut interjeter appel auprès de la commission administrative de la Fédération Française de Billard.</w:t>
      </w:r>
    </w:p>
    <w:p w:rsidR="00192B2B" w:rsidRDefault="00192B2B">
      <w:pPr>
        <w:rPr>
          <w:highlight w:val="yellow"/>
          <w:lang w:eastAsia="fr-FR"/>
        </w:rPr>
      </w:pPr>
      <w:r>
        <w:rPr>
          <w:highlight w:val="yellow"/>
          <w:lang w:eastAsia="fr-FR"/>
        </w:rPr>
        <w:t>L’affiliation ne peut être refusée à un club constitué pour la pratique du billard que si l'organisation de ce club n'est pas compatible avec les statuts et le présent règlement intérieur.</w:t>
      </w:r>
    </w:p>
    <w:p w:rsidR="00192B2B" w:rsidRDefault="00192B2B">
      <w:pPr>
        <w:ind w:left="0"/>
        <w:rPr>
          <w:highlight w:val="yellow"/>
        </w:rPr>
      </w:pPr>
    </w:p>
    <w:p w:rsidR="00192B2B" w:rsidRDefault="00192B2B">
      <w:pPr>
        <w:rPr>
          <w:highlight w:val="yellow"/>
        </w:rPr>
      </w:pPr>
      <w:r>
        <w:rPr>
          <w:highlight w:val="yellow"/>
        </w:rPr>
        <w:t>L’affiliation est reconduite chaque année après règlement de la cotisation annuelle et, en cas de modifications des statuts, l’accord des nouveaux textes. Le numéro d’agrément Jeunesse et Sport est à communiquer après une année d’existence.</w:t>
      </w:r>
    </w:p>
    <w:p w:rsidR="00192B2B" w:rsidRDefault="00192B2B">
      <w:pPr>
        <w:ind w:left="0"/>
        <w:rPr>
          <w:highlight w:val="yellow"/>
        </w:rPr>
      </w:pPr>
    </w:p>
    <w:p w:rsidR="00192B2B" w:rsidRDefault="00192B2B">
      <w:pPr>
        <w:rPr>
          <w:highlight w:val="yellow"/>
        </w:rPr>
      </w:pPr>
      <w:r>
        <w:rPr>
          <w:highlight w:val="yellow"/>
        </w:rPr>
        <w:t>Tout changement dans la composition du comité directeur du club doit être communiqué au secrétariat du CDB, de même que les modifications consécutives à une assemblée générale élective.</w:t>
      </w:r>
    </w:p>
    <w:p w:rsidR="00192B2B" w:rsidRDefault="00192B2B">
      <w:pPr>
        <w:ind w:left="0"/>
        <w:rPr>
          <w:highlight w:val="yellow"/>
        </w:rPr>
      </w:pPr>
    </w:p>
    <w:p w:rsidR="00192B2B" w:rsidRDefault="00192B2B">
      <w:pPr>
        <w:pStyle w:val="Titre1"/>
        <w:rPr>
          <w:highlight w:val="yellow"/>
        </w:rPr>
      </w:pPr>
      <w:r>
        <w:rPr>
          <w:lang w:eastAsia="fr-FR"/>
        </w:rPr>
        <w:br w:type="page"/>
      </w:r>
      <w:bookmarkStart w:id="3" w:name="_Toc389567038"/>
      <w:r>
        <w:rPr>
          <w:highlight w:val="yellow"/>
        </w:rPr>
        <w:lastRenderedPageBreak/>
        <w:t>TITRE II - LE CDB : ORGANES ADMINISTRATIFS</w:t>
      </w:r>
      <w:bookmarkEnd w:id="3"/>
    </w:p>
    <w:p w:rsidR="00192B2B" w:rsidRDefault="00192B2B">
      <w:pPr>
        <w:ind w:left="0"/>
        <w:rPr>
          <w:highlight w:val="yellow"/>
        </w:rPr>
      </w:pPr>
    </w:p>
    <w:p w:rsidR="00192B2B" w:rsidRDefault="00192B2B">
      <w:pPr>
        <w:ind w:left="0"/>
        <w:rPr>
          <w:highlight w:val="yellow"/>
        </w:rPr>
      </w:pPr>
    </w:p>
    <w:p w:rsidR="00192B2B" w:rsidRDefault="00192B2B">
      <w:pPr>
        <w:pStyle w:val="Titre2"/>
        <w:rPr>
          <w:highlight w:val="yellow"/>
        </w:rPr>
      </w:pPr>
      <w:bookmarkStart w:id="4" w:name="_Toc382829772"/>
      <w:bookmarkStart w:id="5" w:name="_Toc389567039"/>
      <w:r>
        <w:rPr>
          <w:highlight w:val="yellow"/>
        </w:rPr>
        <w:t>CHAPITRE 1 - L’ASSEMBLÉE GÉNÉRALE</w:t>
      </w:r>
      <w:bookmarkEnd w:id="4"/>
      <w:bookmarkEnd w:id="5"/>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6" w:name="_Toc382829773"/>
      <w:bookmarkStart w:id="7" w:name="_Toc389567040"/>
      <w:r>
        <w:rPr>
          <w:highlight w:val="yellow"/>
        </w:rPr>
        <w:t>Article 2.1.1 - Ordre du jour</w:t>
      </w:r>
      <w:bookmarkEnd w:id="6"/>
      <w:bookmarkEnd w:id="7"/>
    </w:p>
    <w:p w:rsidR="00192B2B" w:rsidRDefault="00192B2B">
      <w:pPr>
        <w:ind w:left="0"/>
        <w:rPr>
          <w:highlight w:val="yellow"/>
        </w:rPr>
      </w:pPr>
    </w:p>
    <w:p w:rsidR="00192B2B" w:rsidRDefault="00192B2B">
      <w:pPr>
        <w:rPr>
          <w:highlight w:val="yellow"/>
        </w:rPr>
      </w:pPr>
      <w:r>
        <w:rPr>
          <w:highlight w:val="yellow"/>
        </w:rPr>
        <w:t xml:space="preserve">Les clubs peuvent demander l'inscription à l'ordre du jour de l'assemblée générale de toute question d'intérêt général ou de portée nationale, en faisant parvenir au moins </w:t>
      </w:r>
      <w:r>
        <w:rPr>
          <w:highlight w:val="green"/>
        </w:rPr>
        <w:t>un</w:t>
      </w:r>
      <w:r>
        <w:rPr>
          <w:highlight w:val="yellow"/>
        </w:rPr>
        <w:t xml:space="preserve"> mois à l'avance au secrétariat du CDB un rapport circonstancié qui est soumis au comité directeur, chargé d'établir l'ordre du jour définitif.</w:t>
      </w:r>
    </w:p>
    <w:p w:rsidR="00192B2B" w:rsidRDefault="00192B2B">
      <w:pPr>
        <w:rPr>
          <w:highlight w:val="yellow"/>
        </w:rPr>
      </w:pPr>
      <w:r>
        <w:rPr>
          <w:highlight w:val="yellow"/>
        </w:rPr>
        <w:t xml:space="preserve">Les documents du CDB doivent parvenir aux clubs </w:t>
      </w:r>
      <w:r>
        <w:rPr>
          <w:highlight w:val="green"/>
        </w:rPr>
        <w:t>quinze</w:t>
      </w:r>
      <w:r>
        <w:rPr>
          <w:highlight w:val="yellow"/>
        </w:rPr>
        <w:t xml:space="preserve"> jours avant la date fixée pour l'assemblée générale.</w:t>
      </w:r>
    </w:p>
    <w:p w:rsidR="00192B2B" w:rsidRDefault="00192B2B">
      <w:pPr>
        <w:ind w:left="0"/>
        <w:rPr>
          <w:color w:val="000000"/>
          <w:highlight w:val="yellow"/>
        </w:rPr>
      </w:pPr>
    </w:p>
    <w:p w:rsidR="00192B2B" w:rsidRDefault="00192B2B">
      <w:pPr>
        <w:rPr>
          <w:color w:val="000000"/>
          <w:highlight w:val="yellow"/>
        </w:rPr>
      </w:pPr>
      <w:r>
        <w:rPr>
          <w:color w:val="000000"/>
          <w:highlight w:val="yellow"/>
        </w:rPr>
        <w:t>En cas d'urgence ou de nécessité, l'assemblée peut, à la majorité des mandats représentés, modifier ou amender son ordre du jour.</w:t>
      </w:r>
    </w:p>
    <w:p w:rsidR="00192B2B" w:rsidRDefault="00192B2B">
      <w:pPr>
        <w:ind w:left="0"/>
        <w:rPr>
          <w:color w:val="000000"/>
          <w:highlight w:val="yellow"/>
        </w:rPr>
      </w:pPr>
    </w:p>
    <w:p w:rsidR="00192B2B" w:rsidRDefault="00192B2B">
      <w:pPr>
        <w:rPr>
          <w:color w:val="000000"/>
          <w:highlight w:val="yellow"/>
        </w:rPr>
      </w:pPr>
      <w:r>
        <w:rPr>
          <w:color w:val="000000"/>
          <w:highlight w:val="yellow"/>
        </w:rPr>
        <w:t xml:space="preserve">Les questions diverses ne sont abordées que si le temps imparti le permet ; sinon, après avoir été publiquement formulées, elles sont renvoyées pour examen à la plus </w:t>
      </w:r>
      <w:r>
        <w:rPr>
          <w:highlight w:val="yellow"/>
        </w:rPr>
        <w:t>proche</w:t>
      </w:r>
      <w:r>
        <w:rPr>
          <w:color w:val="000000"/>
          <w:highlight w:val="yellow"/>
        </w:rPr>
        <w:t xml:space="preserve"> réunion du comité directeur.</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pPr>
      <w:bookmarkStart w:id="8" w:name="_Toc382829774"/>
      <w:bookmarkStart w:id="9" w:name="_Toc389567041"/>
      <w:r>
        <w:rPr>
          <w:highlight w:val="yellow"/>
        </w:rPr>
        <w:t>Article 2.1.2 - Date et lieu</w:t>
      </w:r>
      <w:bookmarkEnd w:id="8"/>
      <w:bookmarkEnd w:id="9"/>
    </w:p>
    <w:p w:rsidR="00192B2B" w:rsidRDefault="00192B2B">
      <w:pPr>
        <w:ind w:left="0"/>
        <w:rPr>
          <w:color w:val="000000"/>
          <w:highlight w:val="yellow"/>
        </w:rPr>
      </w:pPr>
    </w:p>
    <w:p w:rsidR="00192B2B" w:rsidRDefault="00192B2B">
      <w:r>
        <w:rPr>
          <w:highlight w:val="yellow"/>
        </w:rPr>
        <w:t>Le comité directeur fixe la date de l'assemblée générale annuelle.</w:t>
      </w:r>
      <w:r>
        <w:t xml:space="preserve"> Il en confie l'organisation à un club qui l'a sollicitée, déterminant ainsi le lieu de son déroulement.</w:t>
      </w:r>
    </w:p>
    <w:p w:rsidR="00192B2B" w:rsidRDefault="00192B2B">
      <w:pPr>
        <w:ind w:left="0"/>
      </w:pPr>
    </w:p>
    <w:p w:rsidR="00192B2B" w:rsidRDefault="00192B2B">
      <w:pPr>
        <w:pStyle w:val="Titre2"/>
        <w:rPr>
          <w:highlight w:val="yellow"/>
        </w:rPr>
      </w:pPr>
      <w:r>
        <w:br w:type="page"/>
      </w:r>
      <w:bookmarkStart w:id="10" w:name="_Toc389567042"/>
      <w:r>
        <w:rPr>
          <w:highlight w:val="yellow"/>
        </w:rPr>
        <w:lastRenderedPageBreak/>
        <w:t>CHAPITRE 2 - LE COMITÉ DIRECTEUR</w:t>
      </w:r>
      <w:bookmarkEnd w:id="10"/>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11" w:name="_Toc382829776"/>
      <w:bookmarkStart w:id="12" w:name="_Toc389567043"/>
      <w:r>
        <w:rPr>
          <w:highlight w:val="yellow"/>
        </w:rPr>
        <w:t>Article 2.2.1 - Répartition des tâches</w:t>
      </w:r>
      <w:bookmarkEnd w:id="11"/>
      <w:bookmarkEnd w:id="12"/>
    </w:p>
    <w:p w:rsidR="00192B2B" w:rsidRDefault="00192B2B">
      <w:pPr>
        <w:ind w:left="0"/>
        <w:rPr>
          <w:color w:val="000000"/>
          <w:highlight w:val="yellow"/>
        </w:rPr>
      </w:pPr>
    </w:p>
    <w:p w:rsidR="003A4E1B" w:rsidRDefault="003A4E1B" w:rsidP="003A4E1B">
      <w:pPr>
        <w:rPr>
          <w:color w:val="000000"/>
          <w:highlight w:val="yellow"/>
        </w:rPr>
      </w:pPr>
      <w:r>
        <w:rPr>
          <w:color w:val="000000"/>
          <w:highlight w:val="yellow"/>
        </w:rPr>
        <w:t>Lors de sa première réunion, et au plus tard dans les trente jours qui suivent son renouvellement, le comité directeur, sur proposition du président, procède à la répartition des tâches et élit en son sein, à bulletins secrets et dans cet ordre :</w:t>
      </w:r>
    </w:p>
    <w:p w:rsidR="003A4E1B" w:rsidRPr="007540A0" w:rsidRDefault="003A4E1B" w:rsidP="003A4E1B">
      <w:pPr>
        <w:numPr>
          <w:ilvl w:val="0"/>
          <w:numId w:val="16"/>
        </w:numPr>
        <w:tabs>
          <w:tab w:val="clear" w:pos="927"/>
          <w:tab w:val="num" w:pos="794"/>
        </w:tabs>
        <w:rPr>
          <w:highlight w:val="yellow"/>
        </w:rPr>
      </w:pPr>
      <w:r w:rsidRPr="007540A0">
        <w:rPr>
          <w:highlight w:val="yellow"/>
        </w:rPr>
        <w:t>un président adjoint ;</w:t>
      </w:r>
    </w:p>
    <w:p w:rsidR="003A4E1B" w:rsidRPr="007540A0" w:rsidRDefault="003A4E1B" w:rsidP="003A4E1B">
      <w:pPr>
        <w:numPr>
          <w:ilvl w:val="0"/>
          <w:numId w:val="16"/>
        </w:numPr>
        <w:tabs>
          <w:tab w:val="clear" w:pos="927"/>
          <w:tab w:val="num" w:pos="794"/>
        </w:tabs>
      </w:pPr>
      <w:r w:rsidRPr="007540A0">
        <w:t>deux vice-présidents ;</w:t>
      </w:r>
    </w:p>
    <w:p w:rsidR="003A4E1B" w:rsidRDefault="003A4E1B" w:rsidP="003A4E1B">
      <w:pPr>
        <w:numPr>
          <w:ilvl w:val="0"/>
          <w:numId w:val="16"/>
        </w:numPr>
        <w:tabs>
          <w:tab w:val="clear" w:pos="927"/>
          <w:tab w:val="num" w:pos="794"/>
        </w:tabs>
        <w:rPr>
          <w:highlight w:val="yellow"/>
        </w:rPr>
      </w:pPr>
      <w:r>
        <w:rPr>
          <w:highlight w:val="yellow"/>
        </w:rPr>
        <w:t>les présidents des commissions.</w:t>
      </w:r>
    </w:p>
    <w:p w:rsidR="003A4E1B" w:rsidRDefault="003A4E1B" w:rsidP="003A4E1B">
      <w:pPr>
        <w:ind w:left="0"/>
        <w:rPr>
          <w:color w:val="000000"/>
          <w:highlight w:val="yellow"/>
        </w:rPr>
      </w:pPr>
    </w:p>
    <w:p w:rsidR="003A4E1B" w:rsidRDefault="003A4E1B" w:rsidP="003A4E1B">
      <w:pPr>
        <w:rPr>
          <w:highlight w:val="yellow"/>
        </w:rPr>
      </w:pPr>
      <w:r>
        <w:rPr>
          <w:highlight w:val="yellow"/>
        </w:rPr>
        <w:t>Le président</w:t>
      </w:r>
      <w:r w:rsidRPr="007540A0">
        <w:rPr>
          <w:highlight w:val="yellow"/>
        </w:rPr>
        <w:t>, le président adjoint,</w:t>
      </w:r>
      <w:r>
        <w:t xml:space="preserve"> </w:t>
      </w:r>
      <w:r w:rsidRPr="007540A0">
        <w:t xml:space="preserve">les vice-présidents, </w:t>
      </w:r>
      <w:r>
        <w:rPr>
          <w:highlight w:val="yellow"/>
        </w:rPr>
        <w:t>le secrétaire et le trésorier </w:t>
      </w:r>
      <w:r>
        <w:rPr>
          <w:rStyle w:val="Appelnotedebasdep"/>
          <w:sz w:val="24"/>
          <w:szCs w:val="24"/>
          <w:highlight w:val="yellow"/>
        </w:rPr>
        <w:footnoteReference w:id="1"/>
      </w:r>
      <w:r>
        <w:rPr>
          <w:highlight w:val="yellow"/>
        </w:rPr>
        <w:t xml:space="preserve"> peuvent être élus présidents de commission.</w:t>
      </w:r>
    </w:p>
    <w:p w:rsidR="00192B2B" w:rsidRDefault="00192B2B">
      <w:pPr>
        <w:ind w:left="0"/>
        <w:rPr>
          <w:highlight w:val="yellow"/>
        </w:rPr>
      </w:pPr>
    </w:p>
    <w:p w:rsidR="00192B2B" w:rsidRDefault="00192B2B">
      <w:pPr>
        <w:rPr>
          <w:highlight w:val="yellow"/>
        </w:rPr>
      </w:pPr>
      <w:r>
        <w:rPr>
          <w:highlight w:val="yellow"/>
        </w:rPr>
        <w:t>En cas d'égalité de voix, ou si un postulant n'obtient pas la majorité absolue des membres présents, il est procédé à un second tour à la majorité relative. Est déclaré élu le candidat ayant obtenu le plus grand nombre de suffrages, ou le candidat le plus jeune en cas de nouvelle égalité de voix.</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13" w:name="_Toc382829777"/>
      <w:bookmarkStart w:id="14" w:name="_Toc389567044"/>
      <w:r>
        <w:rPr>
          <w:highlight w:val="yellow"/>
        </w:rPr>
        <w:t>Article 2.2.2 - Bénévolat</w:t>
      </w:r>
      <w:bookmarkEnd w:id="13"/>
      <w:bookmarkEnd w:id="14"/>
    </w:p>
    <w:p w:rsidR="00192B2B" w:rsidRDefault="00192B2B">
      <w:pPr>
        <w:ind w:left="0"/>
        <w:rPr>
          <w:highlight w:val="yellow"/>
        </w:rPr>
      </w:pPr>
    </w:p>
    <w:p w:rsidR="00192B2B" w:rsidRDefault="00192B2B">
      <w:pPr>
        <w:rPr>
          <w:highlight w:val="yellow"/>
        </w:rPr>
      </w:pPr>
      <w:r>
        <w:rPr>
          <w:color w:val="000000"/>
          <w:highlight w:val="yellow"/>
        </w:rPr>
        <w:t>Tous les mandats des membres du comité directeur et des commissions sont exercés bénévolement</w:t>
      </w:r>
      <w:r>
        <w:rPr>
          <w:highlight w:val="yellow"/>
        </w:rPr>
        <w:t>. Seuls des remboursements de frais sont possibles, sur justificatifs et selon les règles en vigueur.</w:t>
      </w:r>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15" w:name="_Toc382829778"/>
      <w:bookmarkStart w:id="16" w:name="_Toc389567045"/>
      <w:r>
        <w:rPr>
          <w:highlight w:val="yellow"/>
        </w:rPr>
        <w:t>Article 2.2.3 - Fonctionnement</w:t>
      </w:r>
      <w:bookmarkEnd w:id="15"/>
      <w:bookmarkEnd w:id="16"/>
    </w:p>
    <w:p w:rsidR="00192B2B" w:rsidRDefault="00192B2B">
      <w:pPr>
        <w:ind w:left="0"/>
        <w:rPr>
          <w:highlight w:val="yellow"/>
        </w:rPr>
      </w:pPr>
    </w:p>
    <w:p w:rsidR="00192B2B" w:rsidRDefault="00192B2B">
      <w:pPr>
        <w:rPr>
          <w:highlight w:val="yellow"/>
        </w:rPr>
      </w:pPr>
      <w:r>
        <w:rPr>
          <w:highlight w:val="yellow"/>
        </w:rPr>
        <w:t>À la fin de la saison sportive, le bureau fixe la date et le lieu des réunions de la saison sportive à venir.</w:t>
      </w:r>
    </w:p>
    <w:p w:rsidR="00192B2B" w:rsidRDefault="00192B2B">
      <w:pPr>
        <w:rPr>
          <w:highlight w:val="yellow"/>
        </w:rPr>
      </w:pPr>
    </w:p>
    <w:p w:rsidR="00192B2B" w:rsidRDefault="00192B2B">
      <w:pPr>
        <w:rPr>
          <w:highlight w:val="yellow"/>
        </w:rPr>
      </w:pPr>
      <w:r>
        <w:rPr>
          <w:highlight w:val="yellow"/>
        </w:rPr>
        <w:t xml:space="preserve">L’ordre du jour est établi par le secrétaire général en liaison avec le président. Il est adressé aux membres du comité au moins </w:t>
      </w:r>
      <w:r>
        <w:rPr>
          <w:highlight w:val="green"/>
        </w:rPr>
        <w:t>huit</w:t>
      </w:r>
      <w:r>
        <w:rPr>
          <w:highlight w:val="yellow"/>
        </w:rPr>
        <w:t xml:space="preserve"> jours avant la date fixée pour la réunion.</w:t>
      </w:r>
    </w:p>
    <w:p w:rsidR="00192B2B" w:rsidRDefault="00192B2B">
      <w:pPr>
        <w:ind w:left="0"/>
        <w:rPr>
          <w:highlight w:val="yellow"/>
        </w:rPr>
      </w:pPr>
    </w:p>
    <w:p w:rsidR="00192B2B" w:rsidRDefault="00192B2B">
      <w:pPr>
        <w:rPr>
          <w:highlight w:val="yellow"/>
        </w:rPr>
      </w:pPr>
      <w:r>
        <w:rPr>
          <w:highlight w:val="yellow"/>
        </w:rPr>
        <w:t xml:space="preserve">Les réunions sont présidées par le président du CDB ou, en son absence et dans l'ordre suivant, par </w:t>
      </w:r>
      <w:r w:rsidRPr="00D527BD">
        <w:rPr>
          <w:highlight w:val="yellow"/>
        </w:rPr>
        <w:t>le président adjoint</w:t>
      </w:r>
      <w:r>
        <w:t xml:space="preserve"> </w:t>
      </w:r>
      <w:r w:rsidRPr="00D527BD">
        <w:t>ou le vice-président le plus jeune</w:t>
      </w:r>
      <w:r>
        <w:rPr>
          <w:highlight w:val="yellow"/>
        </w:rPr>
        <w:t>.</w:t>
      </w:r>
    </w:p>
    <w:p w:rsidR="00192B2B" w:rsidRDefault="00192B2B">
      <w:pPr>
        <w:rPr>
          <w:highlight w:val="yellow"/>
        </w:rPr>
      </w:pPr>
    </w:p>
    <w:p w:rsidR="00192B2B" w:rsidRDefault="00192B2B">
      <w:pPr>
        <w:rPr>
          <w:highlight w:val="yellow"/>
        </w:rPr>
      </w:pPr>
      <w:r>
        <w:rPr>
          <w:highlight w:val="yellow"/>
        </w:rPr>
        <w:t>Le président de séance assure la discipline et la bonne conduite des débats, il a qualité pour prononcer des rappels à l’ordre et accepter ou refuser d'éventuelles suspensions de séance.</w:t>
      </w:r>
    </w:p>
    <w:p w:rsidR="00192B2B" w:rsidRDefault="00192B2B">
      <w:pPr>
        <w:ind w:left="0"/>
        <w:rPr>
          <w:highlight w:val="yellow"/>
        </w:rPr>
      </w:pPr>
    </w:p>
    <w:p w:rsidR="00192B2B" w:rsidRDefault="00192B2B">
      <w:pPr>
        <w:rPr>
          <w:highlight w:val="yellow"/>
        </w:rPr>
      </w:pPr>
      <w:r>
        <w:rPr>
          <w:highlight w:val="yellow"/>
        </w:rPr>
        <w:t>Le comité directeur :</w:t>
      </w:r>
    </w:p>
    <w:p w:rsidR="00192B2B" w:rsidRDefault="00192B2B">
      <w:pPr>
        <w:numPr>
          <w:ilvl w:val="0"/>
          <w:numId w:val="17"/>
        </w:numPr>
        <w:tabs>
          <w:tab w:val="clear" w:pos="927"/>
          <w:tab w:val="num" w:pos="794"/>
        </w:tabs>
        <w:rPr>
          <w:highlight w:val="yellow"/>
        </w:rPr>
      </w:pPr>
      <w:r>
        <w:rPr>
          <w:highlight w:val="yellow"/>
        </w:rPr>
        <w:t>adopte le procès-verbal de la séance précédente ;</w:t>
      </w:r>
    </w:p>
    <w:p w:rsidR="00192B2B" w:rsidRDefault="00192B2B">
      <w:pPr>
        <w:numPr>
          <w:ilvl w:val="0"/>
          <w:numId w:val="17"/>
        </w:numPr>
        <w:tabs>
          <w:tab w:val="clear" w:pos="927"/>
          <w:tab w:val="num" w:pos="794"/>
        </w:tabs>
        <w:rPr>
          <w:highlight w:val="yellow"/>
        </w:rPr>
      </w:pPr>
      <w:r>
        <w:rPr>
          <w:highlight w:val="yellow"/>
        </w:rPr>
        <w:t>examine les questions portées à l'ordre du jour et, dans la mesure où le temps imparti le permet, les questions diverses ; si des questions n'ont pu être abordées, elles sont formulées et inscrites à l'ordre du jour de la séance suivante pour y être débattues, sans pouvoir faire l’objet d’un nouveau report.</w:t>
      </w:r>
    </w:p>
    <w:p w:rsidR="00192B2B" w:rsidRDefault="00192B2B">
      <w:pPr>
        <w:ind w:left="0"/>
        <w:rPr>
          <w:highlight w:val="yellow"/>
        </w:rPr>
      </w:pPr>
    </w:p>
    <w:p w:rsidR="00192B2B" w:rsidRDefault="00192B2B">
      <w:pPr>
        <w:rPr>
          <w:highlight w:val="yellow"/>
        </w:rPr>
      </w:pPr>
      <w:r>
        <w:rPr>
          <w:highlight w:val="yellow"/>
        </w:rPr>
        <w:t>Le président ne peut lever la séance avant l’épuisement des questions inscrites à l’ordre du jour qu’avec l’accord de la majorité des membres présents.</w:t>
      </w:r>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17" w:name="_Toc382829779"/>
      <w:bookmarkStart w:id="18" w:name="_Toc389567046"/>
      <w:r>
        <w:rPr>
          <w:highlight w:val="yellow"/>
        </w:rPr>
        <w:lastRenderedPageBreak/>
        <w:t>Article 2.2.4 - Publicité des débats et des décisions</w:t>
      </w:r>
      <w:bookmarkEnd w:id="17"/>
      <w:bookmarkEnd w:id="18"/>
    </w:p>
    <w:p w:rsidR="00192B2B" w:rsidRDefault="00192B2B">
      <w:pPr>
        <w:ind w:left="0"/>
        <w:rPr>
          <w:highlight w:val="yellow"/>
        </w:rPr>
      </w:pPr>
    </w:p>
    <w:p w:rsidR="00192B2B" w:rsidRDefault="00192B2B">
      <w:pPr>
        <w:rPr>
          <w:highlight w:val="yellow"/>
        </w:rPr>
      </w:pPr>
      <w:r>
        <w:rPr>
          <w:highlight w:val="yellow"/>
        </w:rPr>
        <w:t>Les positions exprimées individuellement au cours des délibérations ne peuvent être divulguées à l'extérieur.</w:t>
      </w:r>
    </w:p>
    <w:p w:rsidR="00192B2B" w:rsidRDefault="00192B2B">
      <w:pPr>
        <w:rPr>
          <w:highlight w:val="yellow"/>
        </w:rPr>
      </w:pPr>
    </w:p>
    <w:p w:rsidR="00192B2B" w:rsidRDefault="00192B2B">
      <w:pPr>
        <w:rPr>
          <w:highlight w:val="yellow"/>
        </w:rPr>
      </w:pPr>
      <w:r>
        <w:rPr>
          <w:highlight w:val="yellow"/>
        </w:rPr>
        <w:t>Les procès-verbaux des séances, établis sans faire mention d’interventions personnalisées, sont signés par le président et le secrétaire général et adressés aux clubs.</w:t>
      </w:r>
    </w:p>
    <w:p w:rsidR="00192B2B" w:rsidRDefault="00192B2B">
      <w:pPr>
        <w:ind w:left="0"/>
        <w:rPr>
          <w:highlight w:val="yellow"/>
        </w:rPr>
      </w:pPr>
    </w:p>
    <w:p w:rsidR="00192B2B" w:rsidRDefault="00192B2B">
      <w:r>
        <w:rPr>
          <w:highlight w:val="yellow"/>
        </w:rPr>
        <w:t>Les décisions prises par le comité directeur et les projets adoptés doivent être publiés par tous moyens de communication appropriés.</w:t>
      </w:r>
    </w:p>
    <w:p w:rsidR="00192B2B" w:rsidRDefault="00192B2B">
      <w:pPr>
        <w:ind w:left="0"/>
      </w:pPr>
    </w:p>
    <w:p w:rsidR="00192B2B" w:rsidRDefault="00192B2B">
      <w:pPr>
        <w:pStyle w:val="Titre2"/>
        <w:rPr>
          <w:highlight w:val="yellow"/>
        </w:rPr>
      </w:pPr>
      <w:r>
        <w:br w:type="page"/>
      </w:r>
      <w:bookmarkStart w:id="19" w:name="_Toc389567047"/>
      <w:r>
        <w:rPr>
          <w:highlight w:val="yellow"/>
        </w:rPr>
        <w:lastRenderedPageBreak/>
        <w:t>CHAPITRE 3 - LE BUREAU</w:t>
      </w:r>
      <w:bookmarkEnd w:id="19"/>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20" w:name="_Toc382829781"/>
      <w:bookmarkStart w:id="21" w:name="_Toc389567048"/>
      <w:r>
        <w:rPr>
          <w:highlight w:val="yellow"/>
        </w:rPr>
        <w:t>Article 2.3.1 - Composition du bureau</w:t>
      </w:r>
      <w:bookmarkEnd w:id="20"/>
      <w:bookmarkEnd w:id="21"/>
    </w:p>
    <w:p w:rsidR="00192B2B" w:rsidRDefault="00192B2B">
      <w:pPr>
        <w:ind w:left="0"/>
        <w:rPr>
          <w:highlight w:val="yellow"/>
        </w:rPr>
      </w:pPr>
    </w:p>
    <w:p w:rsidR="00192B2B" w:rsidRDefault="00192B2B">
      <w:pPr>
        <w:rPr>
          <w:highlight w:val="yellow"/>
        </w:rPr>
      </w:pPr>
      <w:r>
        <w:rPr>
          <w:highlight w:val="yellow"/>
        </w:rPr>
        <w:t xml:space="preserve">Le bureau du CDB est composé du président du </w:t>
      </w:r>
      <w:r w:rsidRPr="00D527BD">
        <w:rPr>
          <w:highlight w:val="yellow"/>
        </w:rPr>
        <w:t xml:space="preserve">CDB, du président adjoint, du secrétaire </w:t>
      </w:r>
      <w:r>
        <w:rPr>
          <w:highlight w:val="yellow"/>
        </w:rPr>
        <w:t xml:space="preserve">général, du trésorier général </w:t>
      </w:r>
      <w:r w:rsidRPr="00D527BD">
        <w:t>et des vice-présidents</w:t>
      </w:r>
      <w:r>
        <w:rPr>
          <w:highlight w:val="yellow"/>
        </w:rPr>
        <w:t>.</w:t>
      </w:r>
    </w:p>
    <w:p w:rsidR="00192B2B" w:rsidRDefault="00192B2B">
      <w:pPr>
        <w:ind w:left="0"/>
        <w:rPr>
          <w:highlight w:val="yellow"/>
        </w:rPr>
      </w:pPr>
    </w:p>
    <w:p w:rsidR="00192B2B" w:rsidRDefault="00192B2B">
      <w:pPr>
        <w:rPr>
          <w:highlight w:val="yellow"/>
        </w:rPr>
      </w:pPr>
      <w:r>
        <w:rPr>
          <w:highlight w:val="yellow"/>
        </w:rPr>
        <w:t>Les membres du bureau peuvent être chargés de la coordination de pôles transversaux structurant les travaux et études des différentes commissions.</w:t>
      </w:r>
    </w:p>
    <w:p w:rsidR="00192B2B" w:rsidRDefault="00192B2B">
      <w:pPr>
        <w:ind w:left="0"/>
        <w:rPr>
          <w:highlight w:val="yellow"/>
        </w:rPr>
      </w:pPr>
    </w:p>
    <w:p w:rsidR="00192B2B" w:rsidRDefault="00192B2B">
      <w:pPr>
        <w:rPr>
          <w:color w:val="000000"/>
          <w:highlight w:val="yellow"/>
        </w:rPr>
      </w:pPr>
      <w:r>
        <w:rPr>
          <w:color w:val="000000"/>
          <w:highlight w:val="yellow"/>
        </w:rPr>
        <w:t>Si nécessaire, le bureau convoque à ses réunions le ou les présidents de commissions concernés ou toute autre personne dont la présence est indispensable en fonction de l’ordre du jour.</w:t>
      </w:r>
    </w:p>
    <w:p w:rsidR="00192B2B" w:rsidRDefault="00192B2B">
      <w:pPr>
        <w:ind w:left="0"/>
        <w:rPr>
          <w:highlight w:val="yellow"/>
        </w:rPr>
      </w:pPr>
    </w:p>
    <w:p w:rsidR="00192B2B" w:rsidRDefault="00192B2B">
      <w:pPr>
        <w:ind w:left="0"/>
        <w:rPr>
          <w:highlight w:val="yellow"/>
        </w:rPr>
      </w:pPr>
    </w:p>
    <w:p w:rsidR="00B71C07" w:rsidRDefault="00B71C07" w:rsidP="00B71C07">
      <w:pPr>
        <w:pStyle w:val="Titre4"/>
      </w:pPr>
      <w:bookmarkStart w:id="22" w:name="_Toc382829782"/>
      <w:bookmarkStart w:id="23" w:name="_Toc389202528"/>
      <w:bookmarkStart w:id="24" w:name="_Toc389567049"/>
      <w:r>
        <w:rPr>
          <w:highlight w:val="yellow"/>
        </w:rPr>
        <w:t xml:space="preserve">Article 2.3.2 - Le président, </w:t>
      </w:r>
      <w:r w:rsidRPr="00B94EE8">
        <w:rPr>
          <w:highlight w:val="yellow"/>
        </w:rPr>
        <w:t>le président adjoint</w:t>
      </w:r>
      <w:r>
        <w:t xml:space="preserve">, </w:t>
      </w:r>
      <w:r w:rsidRPr="00B94EE8">
        <w:t>les vice-présidents</w:t>
      </w:r>
      <w:bookmarkEnd w:id="22"/>
      <w:bookmarkEnd w:id="23"/>
      <w:bookmarkEnd w:id="24"/>
    </w:p>
    <w:p w:rsidR="00B71C07" w:rsidRDefault="00B71C07" w:rsidP="00B71C07">
      <w:pPr>
        <w:ind w:left="0"/>
        <w:rPr>
          <w:highlight w:val="yellow"/>
        </w:rPr>
      </w:pPr>
    </w:p>
    <w:p w:rsidR="00B71C07" w:rsidRDefault="00B71C07" w:rsidP="00B71C07">
      <w:pPr>
        <w:rPr>
          <w:highlight w:val="yellow"/>
        </w:rPr>
      </w:pPr>
      <w:r>
        <w:rPr>
          <w:highlight w:val="yellow"/>
        </w:rPr>
        <w:t>Le rôle du président est décrit dans l’article 2.3 des statuts.</w:t>
      </w:r>
    </w:p>
    <w:p w:rsidR="00B71C07" w:rsidRDefault="00B71C07" w:rsidP="00B71C07"/>
    <w:p w:rsidR="00B71C07" w:rsidRDefault="00B71C07" w:rsidP="00B71C07">
      <w:r w:rsidRPr="00B94EE8">
        <w:rPr>
          <w:highlight w:val="yellow"/>
        </w:rPr>
        <w:t>Le président adjoint supplée et assiste le président dans l'exercice de toutes ses fonctions, il peut l'accompagner dans les démarches officielles.</w:t>
      </w:r>
    </w:p>
    <w:p w:rsidR="00B71C07" w:rsidRDefault="00B71C07" w:rsidP="00B71C07">
      <w:pPr>
        <w:rPr>
          <w:highlight w:val="yellow"/>
        </w:rPr>
      </w:pPr>
    </w:p>
    <w:p w:rsidR="00B71C07" w:rsidRPr="00B94EE8" w:rsidRDefault="00B71C07" w:rsidP="00B71C07">
      <w:r w:rsidRPr="00B94EE8">
        <w:t>Les vice-présidents peuvent se voir attribuer une mission spécifique à la demande du président ou du comité directeur.</w:t>
      </w:r>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25" w:name="_Toc382829783"/>
      <w:bookmarkStart w:id="26" w:name="_Toc389567050"/>
      <w:r>
        <w:rPr>
          <w:highlight w:val="yellow"/>
        </w:rPr>
        <w:t>Article 2.3.3 - Le secrétaire général</w:t>
      </w:r>
      <w:bookmarkEnd w:id="25"/>
      <w:bookmarkEnd w:id="26"/>
    </w:p>
    <w:p w:rsidR="00192B2B" w:rsidRDefault="00192B2B">
      <w:pPr>
        <w:ind w:left="0"/>
        <w:rPr>
          <w:highlight w:val="yellow"/>
        </w:rPr>
      </w:pPr>
    </w:p>
    <w:p w:rsidR="00192B2B" w:rsidRDefault="00192B2B">
      <w:pPr>
        <w:rPr>
          <w:highlight w:val="yellow"/>
        </w:rPr>
      </w:pPr>
      <w:r>
        <w:rPr>
          <w:highlight w:val="yellow"/>
        </w:rPr>
        <w:t>Le secrétaire général assiste le président pour animer les assemblées générales ainsi que les réunions du comité directeur et du bureau.</w:t>
      </w:r>
    </w:p>
    <w:p w:rsidR="00192B2B" w:rsidRDefault="00192B2B">
      <w:pPr>
        <w:rPr>
          <w:highlight w:val="yellow"/>
        </w:rPr>
      </w:pPr>
      <w:r>
        <w:rPr>
          <w:highlight w:val="yellow"/>
        </w:rPr>
        <w:t>Il prépare les ordres du jour en collaboration avec le président.</w:t>
      </w:r>
    </w:p>
    <w:p w:rsidR="00192B2B" w:rsidRDefault="00192B2B">
      <w:pPr>
        <w:rPr>
          <w:highlight w:val="yellow"/>
        </w:rPr>
      </w:pPr>
      <w:r>
        <w:rPr>
          <w:highlight w:val="yellow"/>
        </w:rPr>
        <w:t xml:space="preserve">Il contrôle les procès-verbaux des assemblées et des réunions du comité directeur, ainsi que les comptes rendus des réunions du bureau. </w:t>
      </w:r>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27" w:name="_Toc382829784"/>
      <w:bookmarkStart w:id="28" w:name="_Toc389567051"/>
      <w:r>
        <w:rPr>
          <w:highlight w:val="yellow"/>
        </w:rPr>
        <w:t>Article 2.3.4 - Le trésorier général</w:t>
      </w:r>
      <w:bookmarkEnd w:id="27"/>
      <w:bookmarkEnd w:id="28"/>
    </w:p>
    <w:p w:rsidR="00192B2B" w:rsidRDefault="00192B2B">
      <w:pPr>
        <w:ind w:left="0"/>
        <w:rPr>
          <w:highlight w:val="yellow"/>
        </w:rPr>
      </w:pPr>
    </w:p>
    <w:p w:rsidR="00192B2B" w:rsidRDefault="00192B2B">
      <w:pPr>
        <w:rPr>
          <w:highlight w:val="yellow"/>
        </w:rPr>
      </w:pPr>
      <w:r>
        <w:rPr>
          <w:highlight w:val="yellow"/>
        </w:rPr>
        <w:t>Le trésorier général est responsable de l’établissement de la comptabilité, de la bonne tenue des comptes et de l’état des finances.</w:t>
      </w:r>
    </w:p>
    <w:p w:rsidR="00192B2B" w:rsidRDefault="00192B2B">
      <w:pPr>
        <w:ind w:left="0"/>
        <w:rPr>
          <w:color w:val="000000"/>
          <w:highlight w:val="yellow"/>
        </w:rPr>
      </w:pPr>
    </w:p>
    <w:p w:rsidR="00192B2B" w:rsidRDefault="00192B2B">
      <w:r>
        <w:rPr>
          <w:highlight w:val="yellow"/>
        </w:rPr>
        <w:t>Il effectue ou fait effectuer toutes les opérations financières et procède à leur contrôle.</w:t>
      </w:r>
      <w:r>
        <w:t xml:space="preserve"> Il bénéficie de la délégation de signature du président pour effectuer les opérations bancaires de toute nature, sans limitation de montant.</w:t>
      </w:r>
    </w:p>
    <w:p w:rsidR="00192B2B" w:rsidRDefault="00192B2B">
      <w:pPr>
        <w:ind w:left="0"/>
        <w:rPr>
          <w:color w:val="000000"/>
          <w:highlight w:val="yellow"/>
        </w:rPr>
      </w:pPr>
    </w:p>
    <w:p w:rsidR="00192B2B" w:rsidRDefault="00192B2B">
      <w:r>
        <w:t>Il enregistre ou fait enregistrer les recettes et les dépenses et présente au comité directeur des états de trésorerie trimestriels.</w:t>
      </w:r>
    </w:p>
    <w:p w:rsidR="00192B2B" w:rsidRDefault="00192B2B">
      <w:pPr>
        <w:ind w:left="0"/>
        <w:rPr>
          <w:color w:val="000000"/>
          <w:highlight w:val="yellow"/>
        </w:rPr>
      </w:pPr>
    </w:p>
    <w:p w:rsidR="00192B2B" w:rsidRDefault="00192B2B">
      <w:pPr>
        <w:rPr>
          <w:color w:val="000000"/>
        </w:rPr>
      </w:pPr>
      <w:r>
        <w:t>Il communique au cabinet d'expertise comptable les éléments permettant l’établissement des comptes de bilan et de résultat qui doivent être certifiés par le commissaire aux comptes.</w:t>
      </w:r>
    </w:p>
    <w:p w:rsidR="00192B2B" w:rsidRDefault="00192B2B">
      <w:pPr>
        <w:ind w:left="0"/>
        <w:rPr>
          <w:highlight w:val="yellow"/>
        </w:rPr>
      </w:pPr>
    </w:p>
    <w:p w:rsidR="00192B2B" w:rsidRDefault="00192B2B">
      <w:pPr>
        <w:rPr>
          <w:highlight w:val="yellow"/>
        </w:rPr>
      </w:pPr>
      <w:r>
        <w:rPr>
          <w:highlight w:val="yellow"/>
        </w:rPr>
        <w:t>Il conduit l'élaboration du budget.</w:t>
      </w:r>
    </w:p>
    <w:p w:rsidR="00192B2B" w:rsidRDefault="00192B2B">
      <w:pPr>
        <w:rPr>
          <w:color w:val="000000"/>
          <w:highlight w:val="yellow"/>
        </w:rPr>
      </w:pPr>
    </w:p>
    <w:p w:rsidR="00192B2B" w:rsidRDefault="00192B2B">
      <w:pPr>
        <w:rPr>
          <w:color w:val="000000"/>
        </w:rPr>
      </w:pPr>
      <w:r>
        <w:rPr>
          <w:highlight w:val="yellow"/>
        </w:rPr>
        <w:t>Il présente le rapport financier annuel à l'assemblée générale.</w:t>
      </w:r>
    </w:p>
    <w:p w:rsidR="00192B2B" w:rsidRDefault="00192B2B">
      <w:pPr>
        <w:ind w:left="0"/>
        <w:rPr>
          <w:color w:val="000000"/>
        </w:rPr>
      </w:pPr>
    </w:p>
    <w:p w:rsidR="00192B2B" w:rsidRDefault="00192B2B">
      <w:pPr>
        <w:pStyle w:val="Titre2"/>
        <w:rPr>
          <w:highlight w:val="yellow"/>
        </w:rPr>
      </w:pPr>
      <w:r>
        <w:rPr>
          <w:rFonts w:ascii="Times New Roman" w:hAnsi="Times New Roman" w:cs="Times New Roman"/>
        </w:rPr>
        <w:br w:type="page"/>
      </w:r>
      <w:bookmarkStart w:id="29" w:name="_Toc382829785"/>
      <w:bookmarkStart w:id="30" w:name="_Toc389567052"/>
      <w:r>
        <w:rPr>
          <w:highlight w:val="yellow"/>
        </w:rPr>
        <w:lastRenderedPageBreak/>
        <w:t>CHAPITRE 4 - LES COMMISSIONS</w:t>
      </w:r>
      <w:bookmarkEnd w:id="29"/>
      <w:bookmarkEnd w:id="30"/>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31" w:name="_Toc382829786"/>
      <w:bookmarkStart w:id="32" w:name="_Toc389567053"/>
      <w:r>
        <w:rPr>
          <w:highlight w:val="yellow"/>
        </w:rPr>
        <w:t>Article 2.4.1 - Généralités</w:t>
      </w:r>
      <w:bookmarkEnd w:id="31"/>
      <w:bookmarkEnd w:id="32"/>
    </w:p>
    <w:p w:rsidR="00192B2B" w:rsidRDefault="00192B2B">
      <w:pPr>
        <w:ind w:left="0"/>
        <w:rPr>
          <w:highlight w:val="yellow"/>
        </w:rPr>
      </w:pPr>
    </w:p>
    <w:p w:rsidR="00192B2B" w:rsidRDefault="00192B2B">
      <w:pPr>
        <w:rPr>
          <w:b/>
          <w:bCs/>
          <w:highlight w:val="yellow"/>
        </w:rPr>
      </w:pPr>
      <w:r>
        <w:rPr>
          <w:b/>
          <w:bCs/>
          <w:highlight w:val="yellow"/>
        </w:rPr>
        <w:t>2.4.1.1 - Rôle</w:t>
      </w:r>
    </w:p>
    <w:p w:rsidR="00192B2B" w:rsidRDefault="00192B2B">
      <w:pPr>
        <w:ind w:left="0"/>
        <w:rPr>
          <w:highlight w:val="yellow"/>
        </w:rPr>
      </w:pPr>
    </w:p>
    <w:p w:rsidR="00192B2B" w:rsidRDefault="00192B2B">
      <w:pPr>
        <w:rPr>
          <w:highlight w:val="yellow"/>
        </w:rPr>
      </w:pPr>
      <w:r>
        <w:rPr>
          <w:highlight w:val="yellow"/>
        </w:rPr>
        <w:t>Les commissions prévues par les statuts reçoivent délégation du comité directeur pour travailler sur les sujets relevant de leurs compétences :</w:t>
      </w:r>
    </w:p>
    <w:p w:rsidR="00192B2B" w:rsidRDefault="00192B2B">
      <w:pPr>
        <w:numPr>
          <w:ilvl w:val="0"/>
          <w:numId w:val="18"/>
        </w:numPr>
        <w:tabs>
          <w:tab w:val="clear" w:pos="927"/>
          <w:tab w:val="num" w:pos="794"/>
        </w:tabs>
        <w:rPr>
          <w:highlight w:val="yellow"/>
        </w:rPr>
      </w:pPr>
      <w:r>
        <w:rPr>
          <w:highlight w:val="yellow"/>
        </w:rPr>
        <w:t>étudier les sujets que leur soumet le comité directeur ;</w:t>
      </w:r>
    </w:p>
    <w:p w:rsidR="00192B2B" w:rsidRDefault="00192B2B">
      <w:pPr>
        <w:numPr>
          <w:ilvl w:val="0"/>
          <w:numId w:val="18"/>
        </w:numPr>
        <w:tabs>
          <w:tab w:val="clear" w:pos="927"/>
          <w:tab w:val="num" w:pos="794"/>
        </w:tabs>
        <w:rPr>
          <w:highlight w:val="yellow"/>
        </w:rPr>
      </w:pPr>
      <w:r>
        <w:rPr>
          <w:highlight w:val="yellow"/>
        </w:rPr>
        <w:t>contribuer à l’élaboration de projets de développement ;</w:t>
      </w:r>
    </w:p>
    <w:p w:rsidR="00192B2B" w:rsidRDefault="00192B2B">
      <w:pPr>
        <w:numPr>
          <w:ilvl w:val="0"/>
          <w:numId w:val="18"/>
        </w:numPr>
        <w:tabs>
          <w:tab w:val="clear" w:pos="927"/>
          <w:tab w:val="num" w:pos="794"/>
        </w:tabs>
        <w:rPr>
          <w:highlight w:val="yellow"/>
        </w:rPr>
      </w:pPr>
      <w:r>
        <w:rPr>
          <w:highlight w:val="yellow"/>
        </w:rPr>
        <w:t>veiller dans leur spécialité à la mise à jour et à la bonne application des règlements ;</w:t>
      </w:r>
    </w:p>
    <w:p w:rsidR="00192B2B" w:rsidRDefault="00192B2B">
      <w:pPr>
        <w:numPr>
          <w:ilvl w:val="0"/>
          <w:numId w:val="18"/>
        </w:numPr>
        <w:tabs>
          <w:tab w:val="clear" w:pos="927"/>
          <w:tab w:val="num" w:pos="794"/>
        </w:tabs>
        <w:rPr>
          <w:highlight w:val="yellow"/>
        </w:rPr>
      </w:pPr>
      <w:r>
        <w:rPr>
          <w:highlight w:val="yellow"/>
        </w:rPr>
        <w:t>répondre par l'intermédiaire du secrétariat à tous les problèmes spécifiques soulevés par des correspondants.</w:t>
      </w:r>
    </w:p>
    <w:p w:rsidR="00192B2B" w:rsidRDefault="00192B2B">
      <w:pPr>
        <w:ind w:left="0"/>
        <w:rPr>
          <w:highlight w:val="yellow"/>
        </w:rPr>
      </w:pPr>
    </w:p>
    <w:p w:rsidR="00192B2B" w:rsidRDefault="00192B2B">
      <w:pPr>
        <w:rPr>
          <w:highlight w:val="yellow"/>
        </w:rPr>
      </w:pPr>
      <w:r>
        <w:rPr>
          <w:highlight w:val="yellow"/>
        </w:rPr>
        <w:t>Toutes les propositions des commissions sont soumises à la ratification du comité directeur.</w:t>
      </w:r>
    </w:p>
    <w:p w:rsidR="00192B2B" w:rsidRDefault="00192B2B">
      <w:pPr>
        <w:rPr>
          <w:highlight w:val="yellow"/>
        </w:rPr>
      </w:pPr>
      <w:r>
        <w:rPr>
          <w:highlight w:val="yellow"/>
        </w:rPr>
        <w:t>En revanche, la commission de discipline est indépendante et assume pleinement sa responsabilité.</w:t>
      </w:r>
    </w:p>
    <w:p w:rsidR="00192B2B" w:rsidRDefault="00192B2B">
      <w:pPr>
        <w:ind w:left="0"/>
        <w:rPr>
          <w:highlight w:val="yellow"/>
        </w:rPr>
      </w:pPr>
    </w:p>
    <w:p w:rsidR="00192B2B" w:rsidRDefault="00192B2B">
      <w:pPr>
        <w:rPr>
          <w:b/>
          <w:bCs/>
          <w:highlight w:val="yellow"/>
        </w:rPr>
      </w:pPr>
      <w:r>
        <w:rPr>
          <w:b/>
          <w:bCs/>
          <w:highlight w:val="yellow"/>
        </w:rPr>
        <w:t>2.4.1.2 - Composition</w:t>
      </w:r>
    </w:p>
    <w:p w:rsidR="00192B2B" w:rsidRDefault="00192B2B">
      <w:pPr>
        <w:ind w:left="0"/>
        <w:rPr>
          <w:highlight w:val="yellow"/>
        </w:rPr>
      </w:pPr>
    </w:p>
    <w:p w:rsidR="00192B2B" w:rsidRDefault="00192B2B">
      <w:pPr>
        <w:rPr>
          <w:highlight w:val="yellow"/>
        </w:rPr>
      </w:pPr>
      <w:r>
        <w:rPr>
          <w:highlight w:val="yellow"/>
        </w:rPr>
        <w:t>Chaque président de commission, membre du comité directeur, doit soumettre à l'approbation du comité directeur la composition de la commission placée sous sa responsabilité.</w:t>
      </w:r>
    </w:p>
    <w:p w:rsidR="00192B2B" w:rsidRDefault="00192B2B">
      <w:pPr>
        <w:rPr>
          <w:highlight w:val="yellow"/>
        </w:rPr>
      </w:pPr>
      <w:r>
        <w:rPr>
          <w:highlight w:val="yellow"/>
        </w:rPr>
        <w:t>Il doit informer régulièrement le comité directeur de tout changement dans la composition des membres de la commission.</w:t>
      </w:r>
    </w:p>
    <w:p w:rsidR="00192B2B" w:rsidRDefault="00192B2B">
      <w:pPr>
        <w:ind w:left="0"/>
        <w:rPr>
          <w:highlight w:val="yellow"/>
        </w:rPr>
      </w:pPr>
    </w:p>
    <w:p w:rsidR="00192B2B" w:rsidRDefault="00192B2B">
      <w:pPr>
        <w:rPr>
          <w:highlight w:val="yellow"/>
        </w:rPr>
      </w:pPr>
      <w:r>
        <w:rPr>
          <w:highlight w:val="yellow"/>
        </w:rPr>
        <w:t>Tous les membres de la commission doivent être licenciés auprès de la Fédération.</w:t>
      </w:r>
    </w:p>
    <w:p w:rsidR="00192B2B" w:rsidRDefault="00192B2B">
      <w:pPr>
        <w:ind w:left="0"/>
        <w:rPr>
          <w:highlight w:val="yellow"/>
        </w:rPr>
      </w:pPr>
    </w:p>
    <w:p w:rsidR="00192B2B" w:rsidRDefault="00192B2B">
      <w:pPr>
        <w:rPr>
          <w:highlight w:val="yellow"/>
        </w:rPr>
      </w:pPr>
      <w:r>
        <w:rPr>
          <w:highlight w:val="yellow"/>
        </w:rPr>
        <w:t>Les présidents des commissions peuvent créer des « groupes de travail », investis de missions d'études particulières, ou recourir à la consultation d'experts qualifiés.</w:t>
      </w:r>
    </w:p>
    <w:p w:rsidR="00192B2B" w:rsidRDefault="00192B2B">
      <w:pPr>
        <w:ind w:left="0"/>
        <w:rPr>
          <w:b/>
          <w:bCs/>
          <w:highlight w:val="yellow"/>
        </w:rPr>
      </w:pPr>
    </w:p>
    <w:p w:rsidR="00192B2B" w:rsidRDefault="00192B2B">
      <w:pPr>
        <w:rPr>
          <w:color w:val="000000"/>
          <w:highlight w:val="yellow"/>
        </w:rPr>
      </w:pPr>
      <w:r>
        <w:rPr>
          <w:color w:val="000000"/>
          <w:highlight w:val="yellow"/>
        </w:rPr>
        <w:t>Le comité directeur peut, sur demande motivée, examiner les cas et circonstances dérogatoires à ces principes.</w:t>
      </w:r>
    </w:p>
    <w:p w:rsidR="00192B2B" w:rsidRDefault="00192B2B">
      <w:pPr>
        <w:ind w:left="0"/>
        <w:rPr>
          <w:color w:val="000000"/>
          <w:highlight w:val="yellow"/>
        </w:rPr>
      </w:pPr>
    </w:p>
    <w:p w:rsidR="00192B2B" w:rsidRDefault="00192B2B">
      <w:pPr>
        <w:rPr>
          <w:color w:val="000000"/>
          <w:highlight w:val="yellow"/>
        </w:rPr>
      </w:pPr>
      <w:r>
        <w:rPr>
          <w:color w:val="000000"/>
          <w:highlight w:val="yellow"/>
        </w:rPr>
        <w:t xml:space="preserve">Tout </w:t>
      </w:r>
      <w:r>
        <w:rPr>
          <w:highlight w:val="yellow"/>
        </w:rPr>
        <w:t>membre</w:t>
      </w:r>
      <w:r>
        <w:rPr>
          <w:color w:val="000000"/>
          <w:highlight w:val="yellow"/>
        </w:rPr>
        <w:t xml:space="preserve"> du bureau du CDB peut assister de plein droit aux réunions des commissions.</w:t>
      </w:r>
    </w:p>
    <w:p w:rsidR="00192B2B" w:rsidRDefault="00192B2B">
      <w:pPr>
        <w:ind w:left="0"/>
        <w:rPr>
          <w:color w:val="000000"/>
          <w:highlight w:val="yellow"/>
        </w:rPr>
      </w:pPr>
    </w:p>
    <w:p w:rsidR="00192B2B" w:rsidRDefault="00192B2B">
      <w:pPr>
        <w:rPr>
          <w:b/>
          <w:bCs/>
          <w:highlight w:val="yellow"/>
        </w:rPr>
      </w:pPr>
      <w:r>
        <w:rPr>
          <w:b/>
          <w:bCs/>
          <w:highlight w:val="yellow"/>
        </w:rPr>
        <w:t>2.4.1.3 - Fusion</w:t>
      </w:r>
    </w:p>
    <w:p w:rsidR="00192B2B" w:rsidRDefault="00192B2B">
      <w:pPr>
        <w:ind w:left="0"/>
        <w:rPr>
          <w:highlight w:val="yellow"/>
        </w:rPr>
      </w:pPr>
    </w:p>
    <w:p w:rsidR="00192B2B" w:rsidRDefault="00192B2B">
      <w:pPr>
        <w:rPr>
          <w:highlight w:val="yellow"/>
        </w:rPr>
      </w:pPr>
      <w:r>
        <w:rPr>
          <w:highlight w:val="yellow"/>
        </w:rPr>
        <w:t>Plusieurs commissions prévues par les statuts peuvent fusionner. La proposition doit être motivée et soumise à la ratification du comité directeur.</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33" w:name="_Toc382829787"/>
      <w:bookmarkStart w:id="34" w:name="_Toc389567054"/>
      <w:r>
        <w:rPr>
          <w:highlight w:val="yellow"/>
        </w:rPr>
        <w:t>Article 2.4.2 - La commission de surveillance des opérations électorales</w:t>
      </w:r>
      <w:bookmarkEnd w:id="33"/>
      <w:bookmarkEnd w:id="34"/>
    </w:p>
    <w:p w:rsidR="00192B2B" w:rsidRDefault="00192B2B">
      <w:pPr>
        <w:ind w:left="0"/>
        <w:rPr>
          <w:highlight w:val="yellow"/>
        </w:rPr>
      </w:pPr>
    </w:p>
    <w:p w:rsidR="00192B2B" w:rsidRDefault="00192B2B">
      <w:pPr>
        <w:rPr>
          <w:highlight w:val="yellow"/>
        </w:rPr>
      </w:pPr>
      <w:r>
        <w:rPr>
          <w:highlight w:val="yellow"/>
        </w:rPr>
        <w:t>La commission de surveillance des opérations</w:t>
      </w:r>
      <w:r>
        <w:rPr>
          <w:color w:val="0000FF"/>
          <w:highlight w:val="yellow"/>
        </w:rPr>
        <w:t xml:space="preserve"> </w:t>
      </w:r>
      <w:r>
        <w:rPr>
          <w:highlight w:val="yellow"/>
        </w:rPr>
        <w:t>électorales est chargée de veiller, lors des opérations de vote relatives à l'élection du président et du comité directeur, au respect des dispositions prévues par les statuts et le règlement Intérieur.</w:t>
      </w:r>
    </w:p>
    <w:p w:rsidR="00192B2B" w:rsidRDefault="00192B2B">
      <w:pPr>
        <w:rPr>
          <w:highlight w:val="yellow"/>
        </w:rPr>
      </w:pPr>
      <w:r>
        <w:rPr>
          <w:highlight w:val="yellow"/>
        </w:rPr>
        <w:t xml:space="preserve">Elle se compose d’au moins </w:t>
      </w:r>
      <w:r>
        <w:rPr>
          <w:highlight w:val="green"/>
        </w:rPr>
        <w:t>deux</w:t>
      </w:r>
      <w:r>
        <w:rPr>
          <w:highlight w:val="yellow"/>
        </w:rPr>
        <w:t xml:space="preserve"> membres qualifiés qui ne peuvent être candidats aux élections pour lesquelles la commission est saisie.</w:t>
      </w:r>
    </w:p>
    <w:p w:rsidR="00192B2B" w:rsidRDefault="00192B2B">
      <w:pPr>
        <w:rPr>
          <w:highlight w:val="yellow"/>
        </w:rPr>
      </w:pPr>
      <w:r>
        <w:rPr>
          <w:highlight w:val="yellow"/>
        </w:rPr>
        <w:t>Elle a compétence pour émettre un avis sur la recevabilité des candidatures.</w:t>
      </w:r>
    </w:p>
    <w:p w:rsidR="00192B2B" w:rsidRDefault="00192B2B">
      <w:pPr>
        <w:rPr>
          <w:highlight w:val="yellow"/>
        </w:rPr>
      </w:pPr>
      <w:r>
        <w:rPr>
          <w:highlight w:val="yellow"/>
        </w:rPr>
        <w:t>Elle surveille la régularité des opérations de vote.</w:t>
      </w:r>
    </w:p>
    <w:p w:rsidR="00192B2B" w:rsidRDefault="00192B2B">
      <w:pPr>
        <w:ind w:left="0"/>
        <w:rPr>
          <w:highlight w:val="yellow"/>
        </w:rPr>
      </w:pPr>
    </w:p>
    <w:p w:rsidR="00192B2B" w:rsidRDefault="00192B2B">
      <w:pPr>
        <w:rPr>
          <w:highlight w:val="yellow"/>
        </w:rPr>
      </w:pPr>
      <w:r>
        <w:rPr>
          <w:highlight w:val="yellow"/>
        </w:rPr>
        <w:t>La commission doit pouvoir à tout moment accéder au bureau de vote et doit, en cas de constatation d’une quelconque irrégularité, inscrire ses observations au procès-verbal d’élection avant la proclamation des résultats.</w:t>
      </w:r>
    </w:p>
    <w:p w:rsidR="00192B2B" w:rsidRDefault="00192B2B">
      <w:pPr>
        <w:ind w:left="0"/>
        <w:rPr>
          <w:highlight w:val="yellow"/>
        </w:rPr>
      </w:pPr>
    </w:p>
    <w:p w:rsidR="00192B2B" w:rsidRDefault="00192B2B">
      <w:pPr>
        <w:rPr>
          <w:highlight w:val="yellow"/>
        </w:rPr>
      </w:pPr>
      <w:r>
        <w:rPr>
          <w:highlight w:val="yellow"/>
        </w:rPr>
        <w:lastRenderedPageBreak/>
        <w:t xml:space="preserve">En cas de contestation, la commission peut être saisie dans les dix jours qui suivent une élection par tout licencié, qui doit adresser sa requête par un courrier recommandé avec accusé de réception au secrétariat </w:t>
      </w:r>
      <w:r w:rsidR="005C5A0E">
        <w:rPr>
          <w:highlight w:val="yellow"/>
        </w:rPr>
        <w:t>de la ligue</w:t>
      </w:r>
      <w:r>
        <w:rPr>
          <w:highlight w:val="yellow"/>
        </w:rPr>
        <w:t>.</w:t>
      </w:r>
    </w:p>
    <w:p w:rsidR="00192B2B" w:rsidRDefault="00192B2B">
      <w:pPr>
        <w:rPr>
          <w:highlight w:val="yellow"/>
        </w:rPr>
      </w:pPr>
      <w:r>
        <w:rPr>
          <w:highlight w:val="yellow"/>
        </w:rPr>
        <w:t>La commission se réunit dans les trente jours qui suivent sa saisine pour étudier la recevabilité et le bien-fondé de la réclamation.</w:t>
      </w:r>
    </w:p>
    <w:p w:rsidR="00192B2B" w:rsidRDefault="00192B2B">
      <w:pPr>
        <w:rPr>
          <w:highlight w:val="yellow"/>
        </w:rPr>
      </w:pPr>
      <w:r>
        <w:rPr>
          <w:highlight w:val="yellow"/>
        </w:rPr>
        <w:t>Elle remet ses conclusions au comité directeur fédéral, seul habilité à statuer sur la contestation</w:t>
      </w:r>
      <w:r>
        <w:rPr>
          <w:color w:val="E36C0A"/>
          <w:highlight w:val="yellow"/>
        </w:rPr>
        <w:t>.</w:t>
      </w:r>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35" w:name="_Toc382829789"/>
      <w:bookmarkStart w:id="36" w:name="_Toc389567055"/>
      <w:r>
        <w:rPr>
          <w:highlight w:val="yellow"/>
        </w:rPr>
        <w:t>Article 2.4.3 - La commission des juges et arbitres</w:t>
      </w:r>
      <w:bookmarkEnd w:id="35"/>
      <w:bookmarkEnd w:id="36"/>
    </w:p>
    <w:p w:rsidR="00192B2B" w:rsidRDefault="00192B2B">
      <w:pPr>
        <w:ind w:left="0"/>
        <w:rPr>
          <w:highlight w:val="yellow"/>
        </w:rPr>
      </w:pPr>
    </w:p>
    <w:p w:rsidR="00192B2B" w:rsidRDefault="00192B2B">
      <w:pPr>
        <w:rPr>
          <w:highlight w:val="yellow"/>
        </w:rPr>
      </w:pPr>
      <w:r>
        <w:rPr>
          <w:highlight w:val="yellow"/>
        </w:rPr>
        <w:t>Elle veille à l’application du code de l’arbitrage. Elle forme et nomme les nouveaux arbitres et propose les conditions dans lesquelles sont assurés leur formation et leur perfectionnement.</w:t>
      </w:r>
    </w:p>
    <w:p w:rsidR="00192B2B" w:rsidRDefault="00192B2B">
      <w:pPr>
        <w:rPr>
          <w:highlight w:val="yellow"/>
        </w:rPr>
      </w:pPr>
      <w:r>
        <w:rPr>
          <w:highlight w:val="yellow"/>
        </w:rPr>
        <w:t>Elle contrôle le niveau d’aptitude des arbitres.</w:t>
      </w:r>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37" w:name="_Toc382829790"/>
      <w:bookmarkStart w:id="38" w:name="_Toc389567056"/>
      <w:r>
        <w:t>Article 2.4.4 - La commission de discipline</w:t>
      </w:r>
      <w:bookmarkEnd w:id="37"/>
      <w:bookmarkEnd w:id="38"/>
    </w:p>
    <w:p w:rsidR="00192B2B" w:rsidRDefault="00192B2B">
      <w:pPr>
        <w:ind w:left="0"/>
      </w:pPr>
    </w:p>
    <w:p w:rsidR="00192B2B" w:rsidRDefault="00192B2B">
      <w:r>
        <w:t>Elle exerce un pouvoir disciplinaire. Elle est compétente pour statuer sur les fautes commises par les licenciés relevant de sa compétence ou commises lors de compétitions départementales.</w:t>
      </w:r>
    </w:p>
    <w:p w:rsidR="00192B2B" w:rsidRDefault="00192B2B">
      <w:r>
        <w:t>L’action de la commission de discipline doit être conforme au code de discipline de la Fédération et au règlement relatif au dopage.</w:t>
      </w:r>
    </w:p>
    <w:p w:rsidR="00192B2B" w:rsidRDefault="00192B2B">
      <w:pPr>
        <w:ind w:left="0"/>
      </w:pPr>
    </w:p>
    <w:p w:rsidR="00192B2B" w:rsidRDefault="00192B2B">
      <w:pPr>
        <w:ind w:left="0"/>
        <w:rPr>
          <w:highlight w:val="yellow"/>
        </w:rPr>
      </w:pPr>
    </w:p>
    <w:p w:rsidR="00192B2B" w:rsidRDefault="00192B2B">
      <w:pPr>
        <w:pStyle w:val="Titre4"/>
        <w:rPr>
          <w:highlight w:val="yellow"/>
        </w:rPr>
      </w:pPr>
      <w:bookmarkStart w:id="39" w:name="_Toc382829794"/>
      <w:bookmarkStart w:id="40" w:name="_Toc389567057"/>
      <w:r>
        <w:rPr>
          <w:highlight w:val="yellow"/>
        </w:rPr>
        <w:t>Article 2.4.5 - La commission de la formation et de la jeunesse</w:t>
      </w:r>
      <w:bookmarkEnd w:id="39"/>
      <w:bookmarkEnd w:id="40"/>
    </w:p>
    <w:p w:rsidR="00192B2B" w:rsidRDefault="00192B2B">
      <w:pPr>
        <w:ind w:left="0"/>
        <w:rPr>
          <w:b/>
          <w:bCs/>
          <w:sz w:val="20"/>
          <w:szCs w:val="20"/>
          <w:highlight w:val="yellow"/>
        </w:rPr>
      </w:pPr>
    </w:p>
    <w:p w:rsidR="00192B2B" w:rsidRDefault="00192B2B">
      <w:pPr>
        <w:rPr>
          <w:highlight w:val="yellow"/>
        </w:rPr>
      </w:pPr>
      <w:r>
        <w:rPr>
          <w:highlight w:val="yellow"/>
        </w:rPr>
        <w:t>Elle a pour rôle d’organiser l’enseignement du billard au niveau départemental et d’en définir les programmes, les méthodes et les encadrements nécessaires.</w:t>
      </w:r>
    </w:p>
    <w:p w:rsidR="00192B2B" w:rsidRDefault="00192B2B">
      <w:pPr>
        <w:ind w:left="0"/>
        <w:rPr>
          <w:b/>
          <w:bCs/>
          <w:sz w:val="20"/>
          <w:szCs w:val="20"/>
          <w:highlight w:val="yellow"/>
        </w:rPr>
      </w:pPr>
    </w:p>
    <w:p w:rsidR="00192B2B" w:rsidRDefault="00192B2B">
      <w:pPr>
        <w:ind w:left="0"/>
        <w:rPr>
          <w:b/>
          <w:bCs/>
          <w:highlight w:val="yellow"/>
          <w:u w:val="single"/>
        </w:rPr>
      </w:pPr>
    </w:p>
    <w:p w:rsidR="00192B2B" w:rsidRDefault="00192B2B">
      <w:pPr>
        <w:pStyle w:val="Titre4"/>
        <w:rPr>
          <w:highlight w:val="yellow"/>
        </w:rPr>
      </w:pPr>
      <w:bookmarkStart w:id="41" w:name="_Toc382829795"/>
      <w:bookmarkStart w:id="42" w:name="_Toc389567058"/>
      <w:r>
        <w:rPr>
          <w:highlight w:val="yellow"/>
        </w:rPr>
        <w:t>Article 2.4.6 - Les commissions sportives</w:t>
      </w:r>
      <w:bookmarkEnd w:id="41"/>
      <w:bookmarkEnd w:id="42"/>
    </w:p>
    <w:p w:rsidR="00192B2B" w:rsidRDefault="00192B2B">
      <w:pPr>
        <w:ind w:left="0"/>
        <w:rPr>
          <w:highlight w:val="yellow"/>
        </w:rPr>
      </w:pPr>
    </w:p>
    <w:p w:rsidR="00192B2B" w:rsidRDefault="00192B2B">
      <w:pPr>
        <w:rPr>
          <w:b/>
          <w:bCs/>
          <w:highlight w:val="yellow"/>
        </w:rPr>
      </w:pPr>
      <w:r>
        <w:rPr>
          <w:b/>
          <w:bCs/>
          <w:highlight w:val="yellow"/>
        </w:rPr>
        <w:t>2.4.6.1 - Liste des commissions</w:t>
      </w:r>
    </w:p>
    <w:p w:rsidR="00192B2B" w:rsidRDefault="00192B2B">
      <w:pPr>
        <w:ind w:left="0"/>
        <w:rPr>
          <w:highlight w:val="yellow"/>
        </w:rPr>
      </w:pPr>
    </w:p>
    <w:p w:rsidR="00192B2B" w:rsidRDefault="00192B2B">
      <w:pPr>
        <w:rPr>
          <w:highlight w:val="yellow"/>
        </w:rPr>
      </w:pPr>
      <w:r>
        <w:rPr>
          <w:highlight w:val="yellow"/>
        </w:rPr>
        <w:t>Les commissions sportives sont les suivantes :</w:t>
      </w:r>
    </w:p>
    <w:p w:rsidR="00192B2B" w:rsidRDefault="00192B2B">
      <w:pPr>
        <w:ind w:left="0"/>
        <w:rPr>
          <w:highlight w:val="yellow"/>
        </w:rPr>
      </w:pPr>
    </w:p>
    <w:p w:rsidR="00192B2B" w:rsidRDefault="00192B2B">
      <w:pPr>
        <w:numPr>
          <w:ilvl w:val="0"/>
          <w:numId w:val="20"/>
        </w:numPr>
        <w:tabs>
          <w:tab w:val="clear" w:pos="927"/>
          <w:tab w:val="num" w:pos="794"/>
        </w:tabs>
        <w:rPr>
          <w:highlight w:val="yellow"/>
        </w:rPr>
      </w:pPr>
      <w:r>
        <w:rPr>
          <w:highlight w:val="yellow"/>
        </w:rPr>
        <w:t>commission sportive du CDB « carambole » ;</w:t>
      </w:r>
    </w:p>
    <w:p w:rsidR="00192B2B" w:rsidRDefault="00192B2B">
      <w:pPr>
        <w:numPr>
          <w:ilvl w:val="0"/>
          <w:numId w:val="20"/>
        </w:numPr>
        <w:tabs>
          <w:tab w:val="clear" w:pos="927"/>
          <w:tab w:val="num" w:pos="794"/>
        </w:tabs>
        <w:rPr>
          <w:highlight w:val="yellow"/>
        </w:rPr>
      </w:pPr>
      <w:r>
        <w:rPr>
          <w:highlight w:val="yellow"/>
        </w:rPr>
        <w:t>commission sportive du CDB « billard américain » ;</w:t>
      </w:r>
    </w:p>
    <w:p w:rsidR="00192B2B" w:rsidRDefault="00192B2B">
      <w:pPr>
        <w:numPr>
          <w:ilvl w:val="0"/>
          <w:numId w:val="20"/>
        </w:numPr>
        <w:tabs>
          <w:tab w:val="clear" w:pos="927"/>
          <w:tab w:val="num" w:pos="794"/>
        </w:tabs>
        <w:rPr>
          <w:highlight w:val="yellow"/>
        </w:rPr>
      </w:pPr>
      <w:r>
        <w:rPr>
          <w:highlight w:val="yellow"/>
        </w:rPr>
        <w:t>commission sportive du CDB « </w:t>
      </w:r>
      <w:proofErr w:type="spellStart"/>
      <w:r>
        <w:rPr>
          <w:highlight w:val="yellow"/>
        </w:rPr>
        <w:t>blackball</w:t>
      </w:r>
      <w:proofErr w:type="spellEnd"/>
      <w:r>
        <w:rPr>
          <w:highlight w:val="yellow"/>
        </w:rPr>
        <w:t> » ;</w:t>
      </w:r>
    </w:p>
    <w:p w:rsidR="00192B2B" w:rsidRDefault="00192B2B">
      <w:pPr>
        <w:numPr>
          <w:ilvl w:val="0"/>
          <w:numId w:val="20"/>
        </w:numPr>
        <w:tabs>
          <w:tab w:val="clear" w:pos="927"/>
          <w:tab w:val="num" w:pos="794"/>
        </w:tabs>
        <w:rPr>
          <w:highlight w:val="yellow"/>
        </w:rPr>
      </w:pPr>
      <w:r>
        <w:rPr>
          <w:highlight w:val="yellow"/>
        </w:rPr>
        <w:t>commission sportive du CDB « </w:t>
      </w:r>
      <w:proofErr w:type="spellStart"/>
      <w:r>
        <w:rPr>
          <w:highlight w:val="yellow"/>
        </w:rPr>
        <w:t>snooker</w:t>
      </w:r>
      <w:proofErr w:type="spellEnd"/>
      <w:r>
        <w:rPr>
          <w:highlight w:val="yellow"/>
        </w:rPr>
        <w:t> ».</w:t>
      </w:r>
    </w:p>
    <w:p w:rsidR="00192B2B" w:rsidRDefault="00192B2B">
      <w:pPr>
        <w:ind w:left="0"/>
        <w:rPr>
          <w:highlight w:val="yellow"/>
        </w:rPr>
      </w:pPr>
    </w:p>
    <w:p w:rsidR="00192B2B" w:rsidRDefault="00192B2B">
      <w:pPr>
        <w:rPr>
          <w:b/>
          <w:bCs/>
          <w:highlight w:val="yellow"/>
        </w:rPr>
      </w:pPr>
      <w:r>
        <w:rPr>
          <w:b/>
          <w:bCs/>
          <w:highlight w:val="yellow"/>
        </w:rPr>
        <w:t>2.4.6.2 - Rôle</w:t>
      </w:r>
    </w:p>
    <w:p w:rsidR="00192B2B" w:rsidRDefault="00192B2B">
      <w:pPr>
        <w:ind w:left="0"/>
        <w:rPr>
          <w:highlight w:val="yellow"/>
        </w:rPr>
      </w:pPr>
    </w:p>
    <w:p w:rsidR="00192B2B" w:rsidRDefault="00192B2B">
      <w:pPr>
        <w:rPr>
          <w:highlight w:val="yellow"/>
        </w:rPr>
      </w:pPr>
      <w:r>
        <w:rPr>
          <w:highlight w:val="yellow"/>
        </w:rPr>
        <w:t>Elles se réunissent autant de fois qu’il est jugé nécessaire pour coordonner les activités sportives.</w:t>
      </w:r>
    </w:p>
    <w:p w:rsidR="00192B2B" w:rsidRDefault="00192B2B">
      <w:pPr>
        <w:rPr>
          <w:highlight w:val="yellow"/>
        </w:rPr>
      </w:pPr>
      <w:r>
        <w:rPr>
          <w:highlight w:val="yellow"/>
        </w:rPr>
        <w:t>Une fois par an, elles se réunissent en commissions plénières.</w:t>
      </w:r>
    </w:p>
    <w:p w:rsidR="00192B2B" w:rsidRDefault="00192B2B">
      <w:pPr>
        <w:ind w:left="0"/>
        <w:rPr>
          <w:highlight w:val="yellow"/>
        </w:rPr>
      </w:pPr>
    </w:p>
    <w:p w:rsidR="00192B2B" w:rsidRDefault="00192B2B">
      <w:pPr>
        <w:rPr>
          <w:highlight w:val="yellow"/>
        </w:rPr>
      </w:pPr>
      <w:r>
        <w:rPr>
          <w:highlight w:val="yellow"/>
        </w:rPr>
        <w:t>Elles ont pour charge :</w:t>
      </w:r>
    </w:p>
    <w:p w:rsidR="00192B2B" w:rsidRDefault="00192B2B">
      <w:pPr>
        <w:numPr>
          <w:ilvl w:val="0"/>
          <w:numId w:val="13"/>
        </w:numPr>
        <w:tabs>
          <w:tab w:val="clear" w:pos="927"/>
          <w:tab w:val="num" w:pos="794"/>
        </w:tabs>
        <w:rPr>
          <w:highlight w:val="yellow"/>
        </w:rPr>
      </w:pPr>
      <w:r>
        <w:rPr>
          <w:highlight w:val="yellow"/>
        </w:rPr>
        <w:t>de faire respecter les codes sportifs établis par la Fédération ;</w:t>
      </w:r>
    </w:p>
    <w:p w:rsidR="00192B2B" w:rsidRDefault="00192B2B">
      <w:pPr>
        <w:numPr>
          <w:ilvl w:val="0"/>
          <w:numId w:val="13"/>
        </w:numPr>
        <w:tabs>
          <w:tab w:val="clear" w:pos="927"/>
          <w:tab w:val="num" w:pos="794"/>
        </w:tabs>
        <w:rPr>
          <w:highlight w:val="yellow"/>
        </w:rPr>
      </w:pPr>
      <w:r>
        <w:rPr>
          <w:highlight w:val="yellow"/>
        </w:rPr>
        <w:t>de présenter le calendrier annuel des épreuves et la répartition des championnats ;</w:t>
      </w:r>
    </w:p>
    <w:p w:rsidR="00192B2B" w:rsidRDefault="00192B2B">
      <w:pPr>
        <w:numPr>
          <w:ilvl w:val="0"/>
          <w:numId w:val="13"/>
        </w:numPr>
        <w:tabs>
          <w:tab w:val="clear" w:pos="927"/>
          <w:tab w:val="num" w:pos="794"/>
        </w:tabs>
        <w:rPr>
          <w:highlight w:val="yellow"/>
        </w:rPr>
      </w:pPr>
      <w:r>
        <w:rPr>
          <w:highlight w:val="yellow"/>
        </w:rPr>
        <w:t>de contrôler le déroulement des épreuves et d’en centraliser les résultats ;</w:t>
      </w:r>
    </w:p>
    <w:p w:rsidR="00192B2B" w:rsidRDefault="00192B2B">
      <w:pPr>
        <w:numPr>
          <w:ilvl w:val="0"/>
          <w:numId w:val="13"/>
        </w:numPr>
        <w:tabs>
          <w:tab w:val="clear" w:pos="927"/>
          <w:tab w:val="num" w:pos="794"/>
        </w:tabs>
        <w:rPr>
          <w:highlight w:val="yellow"/>
        </w:rPr>
      </w:pPr>
      <w:r>
        <w:rPr>
          <w:highlight w:val="yellow"/>
        </w:rPr>
        <w:t>de sélectionner les joueurs et équipes représentant le CDB ;</w:t>
      </w:r>
    </w:p>
    <w:p w:rsidR="00192B2B" w:rsidRDefault="00192B2B">
      <w:pPr>
        <w:numPr>
          <w:ilvl w:val="0"/>
          <w:numId w:val="13"/>
        </w:numPr>
        <w:tabs>
          <w:tab w:val="clear" w:pos="927"/>
          <w:tab w:val="num" w:pos="794"/>
        </w:tabs>
        <w:rPr>
          <w:highlight w:val="yellow"/>
        </w:rPr>
      </w:pPr>
      <w:r>
        <w:rPr>
          <w:highlight w:val="yellow"/>
        </w:rPr>
        <w:t>d’établir les classements annuels et leur transmission à la Fédération.</w:t>
      </w:r>
    </w:p>
    <w:p w:rsidR="00192B2B" w:rsidRDefault="00192B2B">
      <w:pPr>
        <w:ind w:left="0"/>
        <w:rPr>
          <w:caps/>
        </w:rPr>
      </w:pPr>
    </w:p>
    <w:p w:rsidR="00192B2B" w:rsidRDefault="00192B2B">
      <w:pPr>
        <w:ind w:left="0"/>
        <w:rPr>
          <w:caps/>
        </w:rPr>
      </w:pPr>
    </w:p>
    <w:p w:rsidR="00192B2B" w:rsidRDefault="00192B2B">
      <w:pPr>
        <w:pStyle w:val="Titre4"/>
      </w:pPr>
      <w:bookmarkStart w:id="43" w:name="_Toc387847620"/>
      <w:bookmarkStart w:id="44" w:name="_Toc382829797"/>
      <w:bookmarkStart w:id="45" w:name="_Toc389567059"/>
      <w:r>
        <w:t>Article 2.4.7 - La commission de la communication</w:t>
      </w:r>
      <w:bookmarkEnd w:id="43"/>
      <w:bookmarkEnd w:id="44"/>
      <w:bookmarkEnd w:id="45"/>
    </w:p>
    <w:p w:rsidR="00192B2B" w:rsidRDefault="00192B2B">
      <w:pPr>
        <w:ind w:left="0"/>
      </w:pPr>
    </w:p>
    <w:p w:rsidR="00192B2B" w:rsidRDefault="00192B2B">
      <w:r>
        <w:lastRenderedPageBreak/>
        <w:t>Elle gère tout ce qui concerne la promotion du sport billard à l’échelle départementale (journaux, médias, sponsoring, relations avec le milieu scolaire).</w:t>
      </w:r>
    </w:p>
    <w:p w:rsidR="00192B2B" w:rsidRDefault="00192B2B">
      <w:pPr>
        <w:ind w:left="0"/>
      </w:pPr>
    </w:p>
    <w:p w:rsidR="00192B2B" w:rsidRDefault="00192B2B">
      <w:r>
        <w:t>Elle met en œuvre tous les moyens pour améliorer la communication interne du CDB, donc entre les différents clubs et en direction des licenciés, mais aussi la communication vers la ligue.</w:t>
      </w:r>
    </w:p>
    <w:p w:rsidR="00192B2B" w:rsidRDefault="00192B2B">
      <w:pPr>
        <w:ind w:left="0"/>
        <w:rPr>
          <w:caps/>
        </w:rPr>
      </w:pPr>
    </w:p>
    <w:p w:rsidR="00192B2B" w:rsidRDefault="00192B2B">
      <w:pPr>
        <w:ind w:left="0"/>
      </w:pPr>
    </w:p>
    <w:p w:rsidR="00192B2B" w:rsidRDefault="00192B2B">
      <w:pPr>
        <w:pStyle w:val="Titre1"/>
        <w:rPr>
          <w:highlight w:val="yellow"/>
          <w:lang w:eastAsia="fr-FR"/>
        </w:rPr>
      </w:pPr>
      <w:r>
        <w:br w:type="page"/>
      </w:r>
      <w:bookmarkStart w:id="46" w:name="_Toc389567060"/>
      <w:r>
        <w:rPr>
          <w:highlight w:val="yellow"/>
        </w:rPr>
        <w:lastRenderedPageBreak/>
        <w:t>TITRE III - DISCIPLINE</w:t>
      </w:r>
      <w:bookmarkEnd w:id="46"/>
    </w:p>
    <w:p w:rsidR="00192B2B" w:rsidRDefault="00192B2B">
      <w:pPr>
        <w:ind w:left="0"/>
        <w:rPr>
          <w:highlight w:val="yellow"/>
          <w:lang w:eastAsia="fr-FR"/>
        </w:rPr>
      </w:pPr>
    </w:p>
    <w:p w:rsidR="00192B2B" w:rsidRDefault="00192B2B">
      <w:pPr>
        <w:ind w:left="0"/>
        <w:rPr>
          <w:highlight w:val="yellow"/>
          <w:lang w:eastAsia="fr-FR"/>
        </w:rPr>
      </w:pPr>
    </w:p>
    <w:p w:rsidR="00192B2B" w:rsidRDefault="00192B2B">
      <w:pPr>
        <w:pStyle w:val="Titre4"/>
        <w:rPr>
          <w:highlight w:val="yellow"/>
        </w:rPr>
      </w:pPr>
      <w:bookmarkStart w:id="47" w:name="_Toc389567061"/>
      <w:r>
        <w:rPr>
          <w:highlight w:val="yellow"/>
        </w:rPr>
        <w:t>Article 3.1 - Fonctionnement</w:t>
      </w:r>
      <w:bookmarkEnd w:id="47"/>
    </w:p>
    <w:p w:rsidR="00192B2B" w:rsidRDefault="00192B2B">
      <w:pPr>
        <w:ind w:left="0"/>
        <w:rPr>
          <w:highlight w:val="yellow"/>
          <w:lang w:eastAsia="fr-FR"/>
        </w:rPr>
      </w:pPr>
    </w:p>
    <w:p w:rsidR="00192B2B" w:rsidRDefault="00192B2B">
      <w:pPr>
        <w:rPr>
          <w:lang w:eastAsia="fr-FR"/>
        </w:rPr>
      </w:pPr>
      <w:r>
        <w:rPr>
          <w:highlight w:val="yellow"/>
          <w:lang w:eastAsia="fr-FR"/>
        </w:rPr>
        <w:t>Les modalités de composition et de fonctionnement des commissions de discipline, ainsi que les procédures et sanctions applicables, sont définies par le code de discipline de la Fédération et son règlement disciplinaire relatif à la lutte contre le dopage.</w:t>
      </w:r>
    </w:p>
    <w:p w:rsidR="00192B2B" w:rsidRDefault="00192B2B">
      <w:pPr>
        <w:ind w:left="0"/>
        <w:rPr>
          <w:lang w:eastAsia="fr-FR"/>
        </w:rPr>
      </w:pPr>
    </w:p>
    <w:p w:rsidR="00192B2B" w:rsidRDefault="00192B2B">
      <w:pPr>
        <w:pStyle w:val="Titre1"/>
        <w:rPr>
          <w:highlight w:val="yellow"/>
        </w:rPr>
      </w:pPr>
      <w:r>
        <w:br w:type="page"/>
      </w:r>
      <w:bookmarkStart w:id="48" w:name="_Toc389567062"/>
      <w:r>
        <w:rPr>
          <w:highlight w:val="yellow"/>
        </w:rPr>
        <w:lastRenderedPageBreak/>
        <w:t>TITRE IV - PROCÉDURES ÉLECTORALES</w:t>
      </w:r>
      <w:bookmarkEnd w:id="48"/>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49" w:name="_Toc382829809"/>
      <w:bookmarkStart w:id="50" w:name="_Toc389567063"/>
      <w:r>
        <w:rPr>
          <w:highlight w:val="yellow"/>
        </w:rPr>
        <w:t>Article 4.1 - Assemblée générale élective</w:t>
      </w:r>
      <w:bookmarkEnd w:id="49"/>
      <w:bookmarkEnd w:id="50"/>
    </w:p>
    <w:p w:rsidR="00192B2B" w:rsidRDefault="00192B2B">
      <w:pPr>
        <w:ind w:left="0"/>
        <w:rPr>
          <w:highlight w:val="yellow"/>
        </w:rPr>
      </w:pPr>
    </w:p>
    <w:p w:rsidR="00192B2B" w:rsidRDefault="00192B2B">
      <w:pPr>
        <w:rPr>
          <w:highlight w:val="yellow"/>
        </w:rPr>
      </w:pPr>
      <w:r>
        <w:rPr>
          <w:highlight w:val="yellow"/>
        </w:rPr>
        <w:t>L’assemblée générale élective est spécialement convoquée dans les six mois qui suivent la clôture des Jeux olympiques d’été, et au plus tard le 31 mars.</w:t>
      </w:r>
    </w:p>
    <w:p w:rsidR="00192B2B" w:rsidRDefault="00192B2B">
      <w:pPr>
        <w:ind w:left="0"/>
        <w:rPr>
          <w:highlight w:val="yellow"/>
        </w:rPr>
      </w:pPr>
    </w:p>
    <w:p w:rsidR="00192B2B" w:rsidRDefault="00192B2B">
      <w:pPr>
        <w:rPr>
          <w:highlight w:val="yellow"/>
        </w:rPr>
      </w:pPr>
      <w:r>
        <w:rPr>
          <w:highlight w:val="yellow"/>
        </w:rPr>
        <w:t>La composition de l’assemblée générale élective et les modalités particulières de vote (pouvoir des délégués) sont identiques à celles définies dans les statuts pour l’assemblée générale ordinaire.</w:t>
      </w:r>
    </w:p>
    <w:p w:rsidR="00192B2B" w:rsidRDefault="00192B2B">
      <w:pPr>
        <w:ind w:left="0"/>
        <w:rPr>
          <w:color w:val="000000"/>
          <w:highlight w:val="yellow"/>
        </w:rPr>
      </w:pPr>
    </w:p>
    <w:p w:rsidR="00192B2B" w:rsidRDefault="00192B2B">
      <w:pPr>
        <w:rPr>
          <w:color w:val="000000"/>
          <w:highlight w:val="yellow"/>
        </w:rPr>
      </w:pPr>
      <w:r>
        <w:rPr>
          <w:highlight w:val="yellow"/>
        </w:rPr>
        <w:t>L'assemblée générale élective ne peut délibérer valablement que si sont présents ou représentés la moitié des délégués de club détenant au moins la moitié des voix dont disposerait l'assemblée générale au complet. Si cette proportion n'est pas atteinte, l'assemblée générale est à nouveau convoquée quinze jours au moins avant la date de cette nouvelle séance, et cette fois délibère valablement quel que soit le nombre de voix représentées.</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51" w:name="_Toc382829810"/>
      <w:bookmarkStart w:id="52" w:name="_Toc389567064"/>
      <w:r>
        <w:rPr>
          <w:highlight w:val="yellow"/>
        </w:rPr>
        <w:t>Article 4.2 - Candidatures</w:t>
      </w:r>
      <w:bookmarkEnd w:id="51"/>
      <w:bookmarkEnd w:id="52"/>
    </w:p>
    <w:p w:rsidR="00192B2B" w:rsidRDefault="00192B2B">
      <w:pPr>
        <w:ind w:left="0"/>
        <w:rPr>
          <w:highlight w:val="yellow"/>
        </w:rPr>
      </w:pPr>
    </w:p>
    <w:p w:rsidR="00192B2B" w:rsidRDefault="00192B2B">
      <w:pPr>
        <w:rPr>
          <w:highlight w:val="yellow"/>
        </w:rPr>
      </w:pPr>
      <w:r>
        <w:rPr>
          <w:highlight w:val="yellow"/>
        </w:rPr>
        <w:t>L’appel à candidatures pour intégrer le comité directeur est transmis aux clubs au moins soixante jours avant la réunion de l’assemblée générale élective.</w:t>
      </w:r>
    </w:p>
    <w:p w:rsidR="00192B2B" w:rsidRDefault="00192B2B">
      <w:pPr>
        <w:ind w:left="0"/>
        <w:rPr>
          <w:highlight w:val="yellow"/>
        </w:rPr>
      </w:pPr>
    </w:p>
    <w:p w:rsidR="00192B2B" w:rsidRDefault="00192B2B">
      <w:pPr>
        <w:rPr>
          <w:highlight w:val="yellow"/>
        </w:rPr>
      </w:pPr>
      <w:r>
        <w:rPr>
          <w:highlight w:val="yellow"/>
        </w:rPr>
        <w:t>Les candidatures aux élections du comité directeur doivent être adressées au secrétariat du CDB par pli recommandé avec accusé de réception, au plus tard quarante-cinq jours avant la date de l’assemblée générale, le cachet de la poste faisant foi.</w:t>
      </w:r>
    </w:p>
    <w:p w:rsidR="00192B2B" w:rsidRDefault="00192B2B">
      <w:pPr>
        <w:ind w:left="0"/>
        <w:rPr>
          <w:highlight w:val="yellow"/>
        </w:rPr>
      </w:pPr>
    </w:p>
    <w:p w:rsidR="00192B2B" w:rsidRDefault="00192B2B">
      <w:pPr>
        <w:rPr>
          <w:highlight w:val="yellow"/>
        </w:rPr>
      </w:pPr>
      <w:r>
        <w:rPr>
          <w:highlight w:val="yellow"/>
        </w:rPr>
        <w:t xml:space="preserve">Chaque candidature doit comprendre une lettre de motivation ou un projet qui est diffusé(e) au corps électoral. </w:t>
      </w:r>
      <w:r>
        <w:t>Le candidat renseigne une spécificité, dans la limite de trois : femme, médecin, une discipline parmi les quatre.</w:t>
      </w:r>
    </w:p>
    <w:p w:rsidR="00192B2B" w:rsidRDefault="00192B2B">
      <w:pPr>
        <w:ind w:left="0"/>
        <w:rPr>
          <w:highlight w:val="yellow"/>
        </w:rPr>
      </w:pPr>
    </w:p>
    <w:p w:rsidR="00192B2B" w:rsidRDefault="00192B2B">
      <w:pPr>
        <w:rPr>
          <w:color w:val="000000"/>
          <w:highlight w:val="yellow"/>
        </w:rPr>
      </w:pPr>
      <w:r>
        <w:rPr>
          <w:highlight w:val="yellow"/>
        </w:rPr>
        <w:t>La candidature doit être accompagnée d’un extrait de casier judiciaire datant de moins de trois mois.</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53" w:name="_Toc382829811"/>
      <w:bookmarkStart w:id="54" w:name="_Toc389567065"/>
      <w:r>
        <w:rPr>
          <w:highlight w:val="yellow"/>
        </w:rPr>
        <w:t>Article 4.3 - Liste des candidats</w:t>
      </w:r>
      <w:bookmarkEnd w:id="53"/>
      <w:bookmarkEnd w:id="54"/>
    </w:p>
    <w:p w:rsidR="00192B2B" w:rsidRDefault="00192B2B">
      <w:pPr>
        <w:ind w:left="0"/>
        <w:rPr>
          <w:highlight w:val="yellow"/>
        </w:rPr>
      </w:pPr>
    </w:p>
    <w:p w:rsidR="00192B2B" w:rsidRDefault="00192B2B">
      <w:pPr>
        <w:rPr>
          <w:highlight w:val="yellow"/>
        </w:rPr>
      </w:pPr>
      <w:r>
        <w:rPr>
          <w:highlight w:val="yellow"/>
        </w:rPr>
        <w:t>La commission administrative, ou à défaut le secrétaire général, établit la liste des dossiers de candidatures recevables et informe les candidats dont le dossier est incomplet qu’ils disposent d’un délai de huit jours pour le régulariser.</w:t>
      </w:r>
    </w:p>
    <w:p w:rsidR="00192B2B" w:rsidRDefault="00192B2B">
      <w:pPr>
        <w:ind w:left="0"/>
        <w:rPr>
          <w:highlight w:val="yellow"/>
        </w:rPr>
      </w:pPr>
    </w:p>
    <w:p w:rsidR="00192B2B" w:rsidRDefault="00192B2B">
      <w:pPr>
        <w:rPr>
          <w:highlight w:val="yellow"/>
        </w:rPr>
      </w:pPr>
      <w:r>
        <w:rPr>
          <w:highlight w:val="yellow"/>
        </w:rPr>
        <w:t xml:space="preserve">Après avis de la commission de surveillance des opérations électorales, la commission administrative, ou à défaut le secrétaire général, arrête la liste définitive des candidats. Cette liste est établie par ordre alphabétique, elle porte les motivations de chaque candidat </w:t>
      </w:r>
      <w:r>
        <w:t>et le cas échéant le poste spécifique auquel il postule</w:t>
      </w:r>
      <w:r>
        <w:rPr>
          <w:highlight w:val="yellow"/>
        </w:rPr>
        <w:t>.</w:t>
      </w:r>
    </w:p>
    <w:p w:rsidR="00192B2B" w:rsidRDefault="00192B2B">
      <w:pPr>
        <w:ind w:left="0"/>
        <w:rPr>
          <w:highlight w:val="yellow"/>
        </w:rPr>
      </w:pPr>
    </w:p>
    <w:p w:rsidR="00192B2B" w:rsidRDefault="00192B2B">
      <w:pPr>
        <w:rPr>
          <w:highlight w:val="yellow"/>
        </w:rPr>
      </w:pPr>
      <w:r>
        <w:rPr>
          <w:highlight w:val="yellow"/>
        </w:rPr>
        <w:t>La liste des candidats retenus est adressée au corps électoral trente jours avant la tenue de l’assemblée générale.</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55" w:name="_Toc382829812"/>
      <w:bookmarkStart w:id="56" w:name="_Toc389567066"/>
      <w:r>
        <w:rPr>
          <w:highlight w:val="yellow"/>
        </w:rPr>
        <w:t>Article 4.4 - Bureau de vote</w:t>
      </w:r>
      <w:bookmarkEnd w:id="55"/>
      <w:bookmarkEnd w:id="56"/>
    </w:p>
    <w:p w:rsidR="00192B2B" w:rsidRDefault="00192B2B">
      <w:pPr>
        <w:ind w:left="0"/>
        <w:rPr>
          <w:highlight w:val="yellow"/>
        </w:rPr>
      </w:pPr>
    </w:p>
    <w:p w:rsidR="00192B2B" w:rsidRDefault="00192B2B">
      <w:pPr>
        <w:rPr>
          <w:highlight w:val="yellow"/>
        </w:rPr>
      </w:pPr>
      <w:r>
        <w:rPr>
          <w:highlight w:val="yellow"/>
        </w:rPr>
        <w:t xml:space="preserve">Le bureau de vote est composé d’un président et de </w:t>
      </w:r>
      <w:r>
        <w:rPr>
          <w:highlight w:val="green"/>
        </w:rPr>
        <w:t>deux</w:t>
      </w:r>
      <w:r>
        <w:rPr>
          <w:highlight w:val="yellow"/>
        </w:rPr>
        <w:t xml:space="preserve"> scrutateurs. Aucun d’entre eux ne peut appartenir au comité directeur ou à une commission du CDB, ni être candidat à l’élection.</w:t>
      </w:r>
    </w:p>
    <w:p w:rsidR="00192B2B" w:rsidRDefault="00192B2B">
      <w:pPr>
        <w:ind w:left="0"/>
        <w:rPr>
          <w:highlight w:val="yellow"/>
        </w:rPr>
      </w:pPr>
    </w:p>
    <w:p w:rsidR="00192B2B" w:rsidRDefault="00192B2B">
      <w:pPr>
        <w:rPr>
          <w:highlight w:val="yellow"/>
        </w:rPr>
      </w:pPr>
      <w:r>
        <w:rPr>
          <w:highlight w:val="yellow"/>
        </w:rPr>
        <w:lastRenderedPageBreak/>
        <w:t>Le bureau de vote exerce ses fonctions sous le contrôle des membres de la commission de surveillance des opérations électorales.</w:t>
      </w:r>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57" w:name="_Toc382829813"/>
      <w:bookmarkStart w:id="58" w:name="_Toc389567067"/>
      <w:r>
        <w:rPr>
          <w:highlight w:val="yellow"/>
        </w:rPr>
        <w:t>Article 4.5 - Mode de scrutin</w:t>
      </w:r>
      <w:bookmarkEnd w:id="57"/>
      <w:bookmarkEnd w:id="58"/>
    </w:p>
    <w:p w:rsidR="00192B2B" w:rsidRDefault="00192B2B">
      <w:pPr>
        <w:ind w:left="0"/>
        <w:rPr>
          <w:highlight w:val="yellow"/>
        </w:rPr>
      </w:pPr>
    </w:p>
    <w:p w:rsidR="00192B2B" w:rsidRDefault="00192B2B">
      <w:pPr>
        <w:pStyle w:val="Retraitcorpsdetexte3"/>
        <w:rPr>
          <w:highlight w:val="yellow"/>
        </w:rPr>
      </w:pPr>
      <w:r>
        <w:rPr>
          <w:highlight w:val="yellow"/>
        </w:rPr>
        <w:t>Pour que la majorité des postes soient pourvus dès la première année de l’olympiade et permettre ainsi le bon fonctionnement du comité directeur du CDB, l’élection de tous les membres du comité directeur a lieu au scrutin uninominal majoritaire à deux tours.</w:t>
      </w:r>
    </w:p>
    <w:p w:rsidR="00192B2B" w:rsidRDefault="00192B2B">
      <w:pPr>
        <w:ind w:left="0"/>
        <w:rPr>
          <w:highlight w:val="yellow"/>
        </w:rPr>
      </w:pPr>
    </w:p>
    <w:p w:rsidR="00192B2B" w:rsidRDefault="00192B2B">
      <w:pPr>
        <w:rPr>
          <w:highlight w:val="yellow"/>
        </w:rPr>
      </w:pPr>
      <w:r>
        <w:rPr>
          <w:highlight w:val="yellow"/>
        </w:rPr>
        <w:t xml:space="preserve">Sont élus au premier tour les candidats ayant obtenu la majorité absolue des suffrages valablement </w:t>
      </w:r>
      <w:proofErr w:type="gramStart"/>
      <w:r>
        <w:rPr>
          <w:highlight w:val="yellow"/>
        </w:rPr>
        <w:t>exprimés </w:t>
      </w:r>
      <w:proofErr w:type="gramEnd"/>
      <w:r>
        <w:rPr>
          <w:rStyle w:val="Appelnotedebasdep"/>
          <w:rFonts w:ascii="Arial" w:hAnsi="Arial" w:cs="Arial"/>
          <w:color w:val="000000"/>
          <w:sz w:val="24"/>
          <w:szCs w:val="24"/>
        </w:rPr>
        <w:footnoteReference w:id="2"/>
      </w:r>
      <w:r>
        <w:rPr>
          <w:highlight w:val="yellow"/>
        </w:rPr>
        <w:t xml:space="preserve">, </w:t>
      </w:r>
      <w:r>
        <w:t>dans la limite des postes à pourvoir et de leur spécificité. Un candidat peut représenter plusieurs spécificités</w:t>
      </w:r>
      <w:r>
        <w:rPr>
          <w:highlight w:val="yellow"/>
        </w:rPr>
        <w:t>. Un candidat n'ayant obtenu aucune voix au premier tour ne peut pas se présenter au second tour.</w:t>
      </w:r>
    </w:p>
    <w:p w:rsidR="00192B2B" w:rsidRDefault="00192B2B">
      <w:pPr>
        <w:ind w:left="0"/>
        <w:rPr>
          <w:highlight w:val="yellow"/>
        </w:rPr>
      </w:pPr>
    </w:p>
    <w:p w:rsidR="00192B2B" w:rsidRDefault="00192B2B">
      <w:pPr>
        <w:rPr>
          <w:highlight w:val="yellow"/>
        </w:rPr>
      </w:pPr>
      <w:r>
        <w:rPr>
          <w:highlight w:val="yellow"/>
        </w:rPr>
        <w:t xml:space="preserve">Au second tour de scrutin, l'élection a lieu à la majorité relative. En cas d'égalité, l’élection est acquise au candidat le plus jeune. Un candidat n'ayant obtenu aucune voix ne peut être </w:t>
      </w:r>
      <w:proofErr w:type="gramStart"/>
      <w:r>
        <w:rPr>
          <w:highlight w:val="yellow"/>
        </w:rPr>
        <w:t>élu</w:t>
      </w:r>
      <w:proofErr w:type="gramEnd"/>
      <w:r>
        <w:rPr>
          <w:highlight w:val="yellow"/>
        </w:rPr>
        <w:t>.</w:t>
      </w:r>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59" w:name="_Toc382829814"/>
      <w:bookmarkStart w:id="60" w:name="_Toc389567068"/>
      <w:r>
        <w:rPr>
          <w:highlight w:val="yellow"/>
        </w:rPr>
        <w:t>Article 4.6 - Déroulement du scrutin</w:t>
      </w:r>
      <w:bookmarkEnd w:id="59"/>
      <w:bookmarkEnd w:id="60"/>
    </w:p>
    <w:p w:rsidR="00192B2B" w:rsidRDefault="00192B2B">
      <w:pPr>
        <w:ind w:left="0"/>
        <w:rPr>
          <w:highlight w:val="yellow"/>
        </w:rPr>
      </w:pPr>
    </w:p>
    <w:p w:rsidR="00192B2B" w:rsidRDefault="00192B2B">
      <w:pPr>
        <w:rPr>
          <w:highlight w:val="yellow"/>
        </w:rPr>
      </w:pPr>
      <w:r>
        <w:rPr>
          <w:highlight w:val="yellow"/>
        </w:rPr>
        <w:t>Le scrutin se déroule sous la responsabilité du président du bureau de vote.</w:t>
      </w:r>
    </w:p>
    <w:p w:rsidR="00192B2B" w:rsidRDefault="00192B2B">
      <w:pPr>
        <w:ind w:left="0"/>
        <w:rPr>
          <w:highlight w:val="yellow"/>
        </w:rPr>
      </w:pPr>
    </w:p>
    <w:p w:rsidR="00192B2B" w:rsidRDefault="00192B2B">
      <w:pPr>
        <w:rPr>
          <w:highlight w:val="yellow"/>
        </w:rPr>
      </w:pPr>
      <w:r>
        <w:rPr>
          <w:highlight w:val="yellow"/>
        </w:rPr>
        <w:t>Le secrétaire général rappelle le nombre de postes à pourvoir et les noms des candidats en les énumérant. Il invite les candidats à se présenter publiquement et remet ensuite aux clubs les bulletins correspondant au nombre de voix dont disposent leurs délégués.</w:t>
      </w:r>
    </w:p>
    <w:p w:rsidR="00192B2B" w:rsidRDefault="00192B2B">
      <w:pPr>
        <w:ind w:left="0"/>
        <w:rPr>
          <w:highlight w:val="yellow"/>
        </w:rPr>
      </w:pPr>
    </w:p>
    <w:p w:rsidR="00192B2B" w:rsidRDefault="00192B2B">
      <w:pPr>
        <w:rPr>
          <w:color w:val="000000"/>
          <w:highlight w:val="yellow"/>
        </w:rPr>
      </w:pPr>
      <w:r>
        <w:rPr>
          <w:color w:val="000000"/>
          <w:highlight w:val="yellow"/>
        </w:rPr>
        <w:t>Les délégués des clubs désignent, en remplissant les bulletins conformément aux modalités définies, les noms des candidats qu’ils retiennent.</w:t>
      </w:r>
    </w:p>
    <w:p w:rsidR="00192B2B" w:rsidRDefault="00192B2B">
      <w:pPr>
        <w:ind w:left="0"/>
        <w:rPr>
          <w:color w:val="000000"/>
          <w:highlight w:val="yellow"/>
        </w:rPr>
      </w:pPr>
    </w:p>
    <w:p w:rsidR="00192B2B" w:rsidRDefault="00192B2B">
      <w:pPr>
        <w:rPr>
          <w:color w:val="000000"/>
          <w:highlight w:val="yellow"/>
        </w:rPr>
      </w:pPr>
      <w:r>
        <w:rPr>
          <w:color w:val="000000"/>
          <w:highlight w:val="yellow"/>
        </w:rPr>
        <w:t>Les bulletins sur lesquels le total des noms désignés est supérieur au nombre de postes à pourvoir sont déclarés nuls.</w:t>
      </w:r>
    </w:p>
    <w:p w:rsidR="00192B2B" w:rsidRDefault="00192B2B">
      <w:pPr>
        <w:ind w:left="0"/>
        <w:rPr>
          <w:color w:val="000000"/>
          <w:highlight w:val="yellow"/>
        </w:rPr>
      </w:pPr>
    </w:p>
    <w:p w:rsidR="00192B2B" w:rsidRDefault="00192B2B">
      <w:pPr>
        <w:rPr>
          <w:color w:val="000000"/>
          <w:highlight w:val="yellow"/>
        </w:rPr>
      </w:pPr>
      <w:r>
        <w:rPr>
          <w:color w:val="000000"/>
          <w:highlight w:val="yellow"/>
        </w:rPr>
        <w:t>Le secrétaire général appelle les clubs dans l’ordre de leur numéro d’affiliation à la Fédération, en rappelant pour chacun d’eux le nombre de voix dont il dispose. Le délégué de club qui dépose les bulletins signe la feuille d’émargement du vote.</w:t>
      </w:r>
    </w:p>
    <w:p w:rsidR="00192B2B" w:rsidRDefault="00192B2B">
      <w:pPr>
        <w:ind w:left="0"/>
        <w:rPr>
          <w:color w:val="000000"/>
          <w:highlight w:val="yellow"/>
        </w:rPr>
      </w:pPr>
    </w:p>
    <w:p w:rsidR="00192B2B" w:rsidRDefault="00192B2B">
      <w:pPr>
        <w:ind w:left="0"/>
        <w:rPr>
          <w:color w:val="000000"/>
          <w:highlight w:val="yellow"/>
        </w:rPr>
      </w:pPr>
    </w:p>
    <w:p w:rsidR="00192B2B" w:rsidRDefault="00192B2B">
      <w:pPr>
        <w:pStyle w:val="Titre4"/>
        <w:rPr>
          <w:highlight w:val="yellow"/>
        </w:rPr>
      </w:pPr>
      <w:bookmarkStart w:id="61" w:name="_Toc382829815"/>
      <w:bookmarkStart w:id="62" w:name="_Toc389567069"/>
      <w:r>
        <w:rPr>
          <w:highlight w:val="yellow"/>
        </w:rPr>
        <w:t>Article 4.7 - Dépouillement</w:t>
      </w:r>
      <w:bookmarkEnd w:id="61"/>
      <w:bookmarkEnd w:id="62"/>
    </w:p>
    <w:p w:rsidR="00192B2B" w:rsidRDefault="00192B2B">
      <w:pPr>
        <w:ind w:left="0"/>
        <w:rPr>
          <w:highlight w:val="yellow"/>
        </w:rPr>
      </w:pPr>
    </w:p>
    <w:p w:rsidR="00192B2B" w:rsidRDefault="00192B2B">
      <w:pPr>
        <w:rPr>
          <w:highlight w:val="yellow"/>
        </w:rPr>
      </w:pPr>
      <w:r>
        <w:rPr>
          <w:highlight w:val="yellow"/>
        </w:rPr>
        <w:t>Le dépouillement est effectué par les scrutateurs dans une salle prévue à cet effet.</w:t>
      </w:r>
    </w:p>
    <w:p w:rsidR="00192B2B" w:rsidRDefault="00192B2B">
      <w:pPr>
        <w:ind w:left="0"/>
        <w:rPr>
          <w:highlight w:val="yellow"/>
        </w:rPr>
      </w:pPr>
    </w:p>
    <w:p w:rsidR="00192B2B" w:rsidRDefault="00192B2B">
      <w:pPr>
        <w:rPr>
          <w:b/>
          <w:bCs/>
          <w:sz w:val="28"/>
          <w:szCs w:val="28"/>
          <w:highlight w:val="yellow"/>
        </w:rPr>
      </w:pPr>
      <w:r>
        <w:rPr>
          <w:highlight w:val="yellow"/>
        </w:rPr>
        <w:t>Les délégués des clubs peuvent assister au dépouillement mais ne doivent en aucun cas intervenir, sous peine d’être exclus de la salle par le président du bureau de vote.</w:t>
      </w:r>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63" w:name="_Toc382829816"/>
      <w:bookmarkStart w:id="64" w:name="_Toc389567070"/>
      <w:r>
        <w:rPr>
          <w:highlight w:val="yellow"/>
        </w:rPr>
        <w:t>Article 4.8 - Annonce des résultats</w:t>
      </w:r>
      <w:bookmarkEnd w:id="63"/>
      <w:bookmarkEnd w:id="64"/>
    </w:p>
    <w:p w:rsidR="00192B2B" w:rsidRDefault="00192B2B">
      <w:pPr>
        <w:ind w:left="0"/>
        <w:rPr>
          <w:highlight w:val="yellow"/>
        </w:rPr>
      </w:pPr>
    </w:p>
    <w:p w:rsidR="00192B2B" w:rsidRDefault="00192B2B">
      <w:pPr>
        <w:rPr>
          <w:highlight w:val="yellow"/>
        </w:rPr>
      </w:pPr>
      <w:r>
        <w:rPr>
          <w:highlight w:val="yellow"/>
        </w:rPr>
        <w:t>Le président du bureau de vote annonce :</w:t>
      </w:r>
    </w:p>
    <w:p w:rsidR="00192B2B" w:rsidRDefault="00192B2B">
      <w:pPr>
        <w:ind w:left="0"/>
        <w:rPr>
          <w:highlight w:val="yellow"/>
        </w:rPr>
      </w:pPr>
    </w:p>
    <w:p w:rsidR="00192B2B" w:rsidRDefault="00192B2B">
      <w:pPr>
        <w:numPr>
          <w:ilvl w:val="0"/>
          <w:numId w:val="34"/>
        </w:numPr>
        <w:tabs>
          <w:tab w:val="clear" w:pos="927"/>
          <w:tab w:val="num" w:pos="794"/>
        </w:tabs>
        <w:rPr>
          <w:highlight w:val="yellow"/>
        </w:rPr>
      </w:pPr>
      <w:r>
        <w:rPr>
          <w:highlight w:val="yellow"/>
        </w:rPr>
        <w:t>le nombre des inscrits, des votants, des suffrages valablement exprimés, des bulletins blancs et des bulletins nuls ;</w:t>
      </w:r>
    </w:p>
    <w:p w:rsidR="00192B2B" w:rsidRDefault="00192B2B">
      <w:pPr>
        <w:numPr>
          <w:ilvl w:val="0"/>
          <w:numId w:val="34"/>
        </w:numPr>
        <w:tabs>
          <w:tab w:val="clear" w:pos="927"/>
          <w:tab w:val="num" w:pos="794"/>
        </w:tabs>
        <w:rPr>
          <w:highlight w:val="yellow"/>
        </w:rPr>
      </w:pPr>
      <w:r>
        <w:rPr>
          <w:highlight w:val="yellow"/>
        </w:rPr>
        <w:lastRenderedPageBreak/>
        <w:t>le nombre de voix nécessaire pour être élu ;</w:t>
      </w:r>
    </w:p>
    <w:p w:rsidR="00192B2B" w:rsidRDefault="00192B2B">
      <w:pPr>
        <w:numPr>
          <w:ilvl w:val="0"/>
          <w:numId w:val="34"/>
        </w:numPr>
        <w:tabs>
          <w:tab w:val="clear" w:pos="927"/>
          <w:tab w:val="num" w:pos="794"/>
        </w:tabs>
        <w:rPr>
          <w:highlight w:val="yellow"/>
        </w:rPr>
      </w:pPr>
      <w:r>
        <w:rPr>
          <w:highlight w:val="yellow"/>
        </w:rPr>
        <w:t>les résultats dans l’ordre décroissant des voix obtenues.</w:t>
      </w:r>
    </w:p>
    <w:p w:rsidR="00192B2B" w:rsidRDefault="00192B2B">
      <w:pPr>
        <w:ind w:left="0"/>
        <w:rPr>
          <w:highlight w:val="yellow"/>
        </w:rPr>
      </w:pPr>
    </w:p>
    <w:p w:rsidR="00192B2B" w:rsidRDefault="00192B2B">
      <w:pPr>
        <w:rPr>
          <w:highlight w:val="yellow"/>
        </w:rPr>
      </w:pPr>
      <w:r>
        <w:rPr>
          <w:highlight w:val="yellow"/>
        </w:rPr>
        <w:t>Les bulletins de vote et les feuilles de dépouillement sont remis par le président du bureau de vote au secrétaire pour archivage.</w:t>
      </w:r>
    </w:p>
    <w:p w:rsidR="00192B2B" w:rsidRDefault="00192B2B">
      <w:pPr>
        <w:ind w:left="0"/>
        <w:rPr>
          <w:highlight w:val="yellow"/>
        </w:rPr>
      </w:pPr>
    </w:p>
    <w:p w:rsidR="00192B2B" w:rsidRDefault="00192B2B">
      <w:pPr>
        <w:rPr>
          <w:highlight w:val="yellow"/>
        </w:rPr>
      </w:pPr>
      <w:r>
        <w:rPr>
          <w:highlight w:val="yellow"/>
        </w:rPr>
        <w:t>Les postes éventuellement non pourvus doivent faire l’objet d’une élection partielle lors de la première assemblée générale qui suit l’assemblée générale élective.</w:t>
      </w:r>
    </w:p>
    <w:p w:rsidR="00192B2B" w:rsidRDefault="00192B2B">
      <w:pPr>
        <w:ind w:left="0"/>
        <w:rPr>
          <w:highlight w:val="yellow"/>
        </w:rPr>
      </w:pPr>
    </w:p>
    <w:p w:rsidR="00192B2B" w:rsidRDefault="00192B2B">
      <w:r>
        <w:t>Après une élection partielle, si tous les postes sont pourvus et s’il reste une ou des spécificités à pourvoir, la ou les spécificités sont affectées aux membres du comité directeur suivants ayant obtenu le plus de voix lors de l’assemblée générale élective de la première année de l’olympiade.</w:t>
      </w:r>
    </w:p>
    <w:p w:rsidR="00192B2B" w:rsidRDefault="00192B2B">
      <w:pPr>
        <w:ind w:left="0"/>
        <w:rPr>
          <w:highlight w:val="yellow"/>
        </w:rPr>
      </w:pPr>
    </w:p>
    <w:p w:rsidR="00192B2B" w:rsidRDefault="00192B2B">
      <w:pPr>
        <w:ind w:left="0"/>
        <w:rPr>
          <w:highlight w:val="yellow"/>
        </w:rPr>
      </w:pPr>
    </w:p>
    <w:p w:rsidR="00192B2B" w:rsidRDefault="00192B2B">
      <w:pPr>
        <w:pStyle w:val="Titre4"/>
      </w:pPr>
      <w:bookmarkStart w:id="65" w:name="_Toc382829817"/>
      <w:bookmarkStart w:id="66" w:name="_Toc389567071"/>
      <w:r>
        <w:t>Article 4.9 - Vote électronique</w:t>
      </w:r>
      <w:bookmarkEnd w:id="65"/>
      <w:bookmarkEnd w:id="66"/>
    </w:p>
    <w:p w:rsidR="00192B2B" w:rsidRDefault="00192B2B">
      <w:pPr>
        <w:ind w:left="0"/>
      </w:pPr>
    </w:p>
    <w:p w:rsidR="00192B2B" w:rsidRDefault="00192B2B">
      <w:r>
        <w:t>Le recours aux technologies électroniques pour le vote et le dépouillement des bulletins est autorisé sous le contrôle de la commission de surveillance des opérations électorales. La procédure liée à ces modalités de vote doit être conforme en tous points aux recommandations de la CNIL.</w:t>
      </w:r>
    </w:p>
    <w:p w:rsidR="00192B2B" w:rsidRDefault="00192B2B">
      <w:pPr>
        <w:ind w:left="0"/>
      </w:pPr>
    </w:p>
    <w:p w:rsidR="00192B2B" w:rsidRDefault="00192B2B">
      <w:pPr>
        <w:pStyle w:val="Titre1"/>
        <w:rPr>
          <w:highlight w:val="yellow"/>
        </w:rPr>
      </w:pPr>
      <w:r>
        <w:br w:type="page"/>
      </w:r>
      <w:bookmarkStart w:id="67" w:name="_Toc389567072"/>
      <w:r>
        <w:rPr>
          <w:highlight w:val="yellow"/>
        </w:rPr>
        <w:lastRenderedPageBreak/>
        <w:t>TITRE V - PUBLICITÉ</w:t>
      </w:r>
      <w:bookmarkEnd w:id="67"/>
    </w:p>
    <w:p w:rsidR="00192B2B" w:rsidRDefault="00192B2B">
      <w:pPr>
        <w:ind w:left="0"/>
        <w:rPr>
          <w:highlight w:val="yellow"/>
        </w:rPr>
      </w:pPr>
    </w:p>
    <w:p w:rsidR="00192B2B" w:rsidRDefault="00192B2B">
      <w:pPr>
        <w:ind w:left="0"/>
        <w:rPr>
          <w:highlight w:val="yellow"/>
        </w:rPr>
      </w:pPr>
    </w:p>
    <w:p w:rsidR="00192B2B" w:rsidRDefault="00192B2B">
      <w:pPr>
        <w:pStyle w:val="Titre4"/>
        <w:rPr>
          <w:highlight w:val="yellow"/>
        </w:rPr>
      </w:pPr>
      <w:bookmarkStart w:id="68" w:name="_Toc389567073"/>
      <w:r>
        <w:rPr>
          <w:highlight w:val="yellow"/>
        </w:rPr>
        <w:t>Article 5.1 - Publicité</w:t>
      </w:r>
      <w:bookmarkEnd w:id="68"/>
    </w:p>
    <w:p w:rsidR="00192B2B" w:rsidRDefault="00192B2B">
      <w:pPr>
        <w:ind w:left="0"/>
        <w:rPr>
          <w:highlight w:val="yellow"/>
          <w:lang w:eastAsia="fr-FR"/>
        </w:rPr>
      </w:pPr>
    </w:p>
    <w:p w:rsidR="00192B2B" w:rsidRDefault="00192B2B">
      <w:pPr>
        <w:rPr>
          <w:highlight w:val="yellow"/>
          <w:lang w:eastAsia="fr-FR"/>
        </w:rPr>
      </w:pPr>
      <w:r>
        <w:rPr>
          <w:highlight w:val="yellow"/>
          <w:lang w:eastAsia="fr-FR"/>
        </w:rPr>
        <w:t>Le président du CDB, ou son délégué, fait connaître dans les trois mois à la préfecture du département, ou à la sous-préfecture de l'arrondissement où il a son siège, tous les changements intervenus dans la direction du CDB ou concernant ses statuts.</w:t>
      </w:r>
    </w:p>
    <w:p w:rsidR="00192B2B" w:rsidRDefault="00192B2B">
      <w:pPr>
        <w:rPr>
          <w:highlight w:val="yellow"/>
          <w:lang w:eastAsia="fr-FR"/>
        </w:rPr>
      </w:pPr>
      <w:r>
        <w:rPr>
          <w:highlight w:val="yellow"/>
          <w:lang w:eastAsia="fr-FR"/>
        </w:rPr>
        <w:t>Ces modifications sont consignées sur un registre spécial qui doit être présenté aux autorités administratives ou judiciaires chaque fois qu’elles en font la demande.</w:t>
      </w:r>
    </w:p>
    <w:p w:rsidR="00192B2B" w:rsidRDefault="00192B2B">
      <w:pPr>
        <w:ind w:left="0"/>
        <w:rPr>
          <w:highlight w:val="yellow"/>
          <w:lang w:eastAsia="fr-FR"/>
        </w:rPr>
      </w:pPr>
    </w:p>
    <w:p w:rsidR="00192B2B" w:rsidRDefault="00192B2B">
      <w:pPr>
        <w:rPr>
          <w:highlight w:val="yellow"/>
          <w:lang w:eastAsia="fr-FR"/>
        </w:rPr>
      </w:pPr>
      <w:r>
        <w:rPr>
          <w:highlight w:val="yellow"/>
          <w:lang w:eastAsia="fr-FR"/>
        </w:rPr>
        <w:t xml:space="preserve">Les documents administratifs (comptes rendus et délibérations de l’assemblée concernant la modification des statuts, sa dissolution ou la liquidation de ses biens, rapport moral, rapport financier et rapport de gestion) sont adressés sous huitaine au directeur de la </w:t>
      </w:r>
      <w:r>
        <w:rPr>
          <w:highlight w:val="green"/>
          <w:lang w:eastAsia="fr-FR"/>
        </w:rPr>
        <w:t xml:space="preserve">DDI </w:t>
      </w:r>
      <w:r w:rsidR="00B94F96">
        <w:rPr>
          <w:highlight w:val="green"/>
          <w:lang w:eastAsia="fr-FR"/>
        </w:rPr>
        <w:t>(Direction Départementale Interministérielle)</w:t>
      </w:r>
      <w:bookmarkStart w:id="69" w:name="_GoBack"/>
      <w:bookmarkEnd w:id="69"/>
      <w:r w:rsidR="00B94F96">
        <w:rPr>
          <w:highlight w:val="green"/>
          <w:lang w:eastAsia="fr-FR"/>
        </w:rPr>
        <w:t xml:space="preserve"> </w:t>
      </w:r>
      <w:r>
        <w:rPr>
          <w:highlight w:val="green"/>
          <w:lang w:eastAsia="fr-FR"/>
        </w:rPr>
        <w:t>compétente</w:t>
      </w:r>
      <w:r>
        <w:rPr>
          <w:highlight w:val="yellow"/>
          <w:lang w:eastAsia="fr-FR"/>
        </w:rPr>
        <w:t xml:space="preserve"> et à la ligue.</w:t>
      </w:r>
    </w:p>
    <w:p w:rsidR="00192B2B" w:rsidRDefault="00192B2B">
      <w:pPr>
        <w:ind w:left="0"/>
        <w:rPr>
          <w:highlight w:val="yellow"/>
          <w:lang w:eastAsia="fr-FR"/>
        </w:rPr>
      </w:pPr>
    </w:p>
    <w:p w:rsidR="00192B2B" w:rsidRDefault="00192B2B">
      <w:pPr>
        <w:rPr>
          <w:highlight w:val="yellow"/>
          <w:lang w:eastAsia="fr-FR"/>
        </w:rPr>
      </w:pPr>
      <w:r>
        <w:rPr>
          <w:highlight w:val="yellow"/>
          <w:lang w:eastAsia="fr-FR"/>
        </w:rPr>
        <w:t>Sur demande du secrétariat fédéral, les CDB doivent communiquer leurs documents administratifs et comptables aux clubs.</w:t>
      </w:r>
    </w:p>
    <w:p w:rsidR="00192B2B" w:rsidRDefault="00192B2B">
      <w:pPr>
        <w:ind w:left="0"/>
        <w:rPr>
          <w:highlight w:val="yellow"/>
          <w:lang w:eastAsia="fr-FR"/>
        </w:rPr>
      </w:pPr>
    </w:p>
    <w:p w:rsidR="00192B2B" w:rsidRDefault="00192B2B">
      <w:pPr>
        <w:rPr>
          <w:highlight w:val="yellow"/>
          <w:lang w:eastAsia="fr-FR"/>
        </w:rPr>
      </w:pPr>
      <w:r>
        <w:rPr>
          <w:highlight w:val="yellow"/>
          <w:lang w:eastAsia="fr-FR"/>
        </w:rPr>
        <w:t>Les règlements édictés par le CDB sont consultables sur son site internet officiel. Ils sont diffusés aux clubs.</w:t>
      </w:r>
    </w:p>
    <w:p w:rsidR="00192B2B" w:rsidRDefault="00192B2B">
      <w:pPr>
        <w:ind w:left="0"/>
        <w:rPr>
          <w:highlight w:val="yellow"/>
          <w:lang w:eastAsia="fr-FR"/>
        </w:rPr>
      </w:pPr>
    </w:p>
    <w:p w:rsidR="00192B2B" w:rsidRDefault="00192B2B">
      <w:pPr>
        <w:rPr>
          <w:highlight w:val="yellow"/>
          <w:lang w:eastAsia="fr-FR"/>
        </w:rPr>
      </w:pPr>
      <w:r>
        <w:rPr>
          <w:highlight w:val="yellow"/>
          <w:lang w:eastAsia="fr-FR"/>
        </w:rPr>
        <w:t xml:space="preserve">Il est justifié chaque année auprès de la </w:t>
      </w:r>
      <w:r>
        <w:rPr>
          <w:highlight w:val="green"/>
          <w:lang w:eastAsia="fr-FR"/>
        </w:rPr>
        <w:t>DDI compétente</w:t>
      </w:r>
      <w:r>
        <w:rPr>
          <w:highlight w:val="yellow"/>
          <w:lang w:eastAsia="fr-FR"/>
        </w:rPr>
        <w:t xml:space="preserve"> de l'emploi des fonds provenant des subventions reçues par le CDB au cours de l'exercice écoulé.</w:t>
      </w:r>
    </w:p>
    <w:p w:rsidR="00192B2B" w:rsidRDefault="00192B2B">
      <w:pPr>
        <w:ind w:left="0"/>
        <w:rPr>
          <w:highlight w:val="yellow"/>
          <w:lang w:eastAsia="fr-FR"/>
        </w:rPr>
      </w:pPr>
    </w:p>
    <w:p w:rsidR="00192B2B" w:rsidRDefault="00192B2B">
      <w:pPr>
        <w:rPr>
          <w:lang w:eastAsia="fr-FR"/>
        </w:rPr>
      </w:pPr>
      <w:r>
        <w:rPr>
          <w:highlight w:val="yellow"/>
          <w:lang w:eastAsia="fr-FR"/>
        </w:rPr>
        <w:t>Sous réserve des dispositions de l’article 24 du décret n° 85-295 du 1</w:t>
      </w:r>
      <w:r>
        <w:rPr>
          <w:highlight w:val="yellow"/>
          <w:vertAlign w:val="superscript"/>
          <w:lang w:eastAsia="fr-FR"/>
        </w:rPr>
        <w:t>er</w:t>
      </w:r>
      <w:r>
        <w:rPr>
          <w:highlight w:val="yellow"/>
          <w:lang w:eastAsia="fr-FR"/>
        </w:rPr>
        <w:t xml:space="preserve"> mars 1985, la comptabilité donne lieu à la publication annuelle d’un bilan et d’un compte de résultat.</w:t>
      </w:r>
    </w:p>
    <w:p w:rsidR="00192B2B" w:rsidRDefault="00192B2B">
      <w:pPr>
        <w:ind w:left="0"/>
        <w:rPr>
          <w:lang w:eastAsia="fr-FR"/>
        </w:rPr>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ind w:left="0"/>
      </w:pPr>
    </w:p>
    <w:p w:rsidR="00192B2B" w:rsidRDefault="00192B2B">
      <w:pPr>
        <w:pBdr>
          <w:top w:val="single" w:sz="4" w:space="9" w:color="auto" w:shadow="1"/>
          <w:left w:val="single" w:sz="4" w:space="4" w:color="auto" w:shadow="1"/>
          <w:bottom w:val="single" w:sz="4" w:space="9" w:color="auto" w:shadow="1"/>
          <w:right w:val="single" w:sz="4" w:space="4" w:color="auto" w:shadow="1"/>
        </w:pBdr>
        <w:spacing w:after="120"/>
        <w:ind w:left="720" w:right="482"/>
        <w:jc w:val="center"/>
        <w:rPr>
          <w:b/>
          <w:bCs/>
          <w:i/>
          <w:iCs/>
        </w:rPr>
      </w:pPr>
      <w:r>
        <w:rPr>
          <w:b/>
          <w:bCs/>
          <w:i/>
          <w:iCs/>
        </w:rPr>
        <w:t xml:space="preserve">Le présent règlement intérieur complète les statuts du CDB du </w:t>
      </w:r>
      <w:r>
        <w:rPr>
          <w:b/>
          <w:bCs/>
          <w:i/>
          <w:iCs/>
          <w:highlight w:val="green"/>
        </w:rPr>
        <w:t>_____</w:t>
      </w:r>
      <w:r>
        <w:rPr>
          <w:b/>
          <w:bCs/>
          <w:i/>
          <w:iCs/>
        </w:rPr>
        <w:t>.</w:t>
      </w:r>
    </w:p>
    <w:p w:rsidR="00192B2B" w:rsidRDefault="00192B2B">
      <w:pPr>
        <w:pBdr>
          <w:top w:val="single" w:sz="4" w:space="9" w:color="auto" w:shadow="1"/>
          <w:left w:val="single" w:sz="4" w:space="4" w:color="auto" w:shadow="1"/>
          <w:bottom w:val="single" w:sz="4" w:space="9" w:color="auto" w:shadow="1"/>
          <w:right w:val="single" w:sz="4" w:space="4" w:color="auto" w:shadow="1"/>
        </w:pBdr>
        <w:spacing w:after="120"/>
        <w:ind w:left="720" w:right="482"/>
        <w:jc w:val="center"/>
        <w:rPr>
          <w:b/>
          <w:bCs/>
          <w:i/>
          <w:iCs/>
        </w:rPr>
      </w:pPr>
      <w:r>
        <w:rPr>
          <w:b/>
          <w:bCs/>
          <w:i/>
          <w:iCs/>
        </w:rPr>
        <w:t>Il a été adopté par l’assemblée générale</w:t>
      </w:r>
      <w:r>
        <w:rPr>
          <w:b/>
          <w:bCs/>
          <w:i/>
          <w:iCs/>
        </w:rPr>
        <w:br/>
        <w:t xml:space="preserve">du </w:t>
      </w:r>
      <w:r>
        <w:rPr>
          <w:b/>
          <w:bCs/>
          <w:i/>
          <w:iCs/>
          <w:highlight w:val="green"/>
        </w:rPr>
        <w:t>_____</w:t>
      </w:r>
      <w:r>
        <w:rPr>
          <w:b/>
          <w:bCs/>
          <w:i/>
          <w:iCs/>
        </w:rPr>
        <w:t xml:space="preserve"> à </w:t>
      </w:r>
      <w:r>
        <w:rPr>
          <w:b/>
          <w:bCs/>
          <w:i/>
          <w:iCs/>
          <w:highlight w:val="green"/>
        </w:rPr>
        <w:t>_____</w:t>
      </w:r>
      <w:r>
        <w:rPr>
          <w:b/>
          <w:bCs/>
          <w:i/>
          <w:iCs/>
        </w:rPr>
        <w:t>.</w:t>
      </w:r>
    </w:p>
    <w:sectPr w:rsidR="00192B2B" w:rsidSect="00192B2B">
      <w:footerReference w:type="default" r:id="rId10"/>
      <w:pgSz w:w="11906" w:h="16838" w:code="9"/>
      <w:pgMar w:top="851" w:right="851" w:bottom="851" w:left="851"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pPr>
        <w:rPr>
          <w:rFonts w:ascii="Times New Roman" w:hAnsi="Times New Roman" w:cs="Times New Roman"/>
        </w:rPr>
      </w:pPr>
      <w:r>
        <w:rPr>
          <w:rFonts w:ascii="Times New Roman" w:hAnsi="Times New Roman" w:cs="Times New Roman"/>
        </w:rPr>
        <w:separator/>
      </w:r>
    </w:p>
  </w:endnote>
  <w:endnote w:type="continuationSeparator" w:id="0">
    <w:p w:rsidR="00E60D8C" w:rsidRDefault="00E60D8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F4" w:rsidRDefault="00D214F4">
    <w:pPr>
      <w:pStyle w:val="Pieddepage"/>
      <w:tabs>
        <w:tab w:val="clear" w:pos="4536"/>
        <w:tab w:val="clear" w:pos="9072"/>
        <w:tab w:val="right" w:pos="10206"/>
      </w:tabs>
    </w:pPr>
  </w:p>
  <w:p w:rsidR="00D214F4" w:rsidRDefault="00D214F4">
    <w:pPr>
      <w:pStyle w:val="Pieddepage"/>
      <w:pBdr>
        <w:bottom w:val="single" w:sz="4" w:space="1" w:color="auto"/>
      </w:pBdr>
      <w:tabs>
        <w:tab w:val="clear" w:pos="4536"/>
        <w:tab w:val="clear" w:pos="9072"/>
        <w:tab w:val="right" w:pos="10206"/>
      </w:tabs>
    </w:pPr>
  </w:p>
  <w:p w:rsidR="00D214F4" w:rsidRDefault="00D214F4">
    <w:pPr>
      <w:pStyle w:val="Pieddepage"/>
      <w:tabs>
        <w:tab w:val="clear" w:pos="4536"/>
        <w:tab w:val="clear" w:pos="9072"/>
        <w:tab w:val="right" w:pos="10206"/>
      </w:tabs>
    </w:pPr>
    <w:r>
      <w:t xml:space="preserve">Règlement intérieur du CDB du </w:t>
    </w:r>
    <w:r w:rsidR="0092690D" w:rsidRPr="0092690D">
      <w:rPr>
        <w:highlight w:val="green"/>
      </w:rPr>
      <w:t>_____</w:t>
    </w:r>
    <w:r w:rsidRPr="0092690D">
      <w:rPr>
        <w:iCs/>
      </w:rPr>
      <w:t xml:space="preserve"> -</w:t>
    </w:r>
    <w:r w:rsidRPr="0092690D">
      <w:t xml:space="preserve"> </w:t>
    </w:r>
    <w:r w:rsidR="0092690D">
      <w:rPr>
        <w:iCs/>
        <w:highlight w:val="green"/>
      </w:rPr>
      <w:t>date</w:t>
    </w:r>
    <w:r>
      <w:tab/>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4F96">
      <w:rPr>
        <w:rStyle w:val="Numrodepage"/>
        <w:rFonts w:ascii="Arial" w:hAnsi="Arial" w:cs="Arial"/>
        <w:noProof/>
      </w:rPr>
      <w:t>15</w:t>
    </w:r>
    <w:r>
      <w:rPr>
        <w:rStyle w:val="Numrodepage"/>
        <w:rFonts w:ascii="Arial" w:hAnsi="Arial" w:cs="Arial"/>
      </w:rPr>
      <w:fldChar w:fldCharType="end"/>
    </w:r>
    <w:r>
      <w:rPr>
        <w:rStyle w:val="Numrodepage"/>
        <w:rFonts w:ascii="Arial" w:hAnsi="Arial" w:cs="Arial"/>
      </w:rPr>
      <w:t xml:space="preserve"> sur </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4F96">
      <w:rPr>
        <w:rStyle w:val="Numrodepage"/>
        <w:rFonts w:ascii="Arial" w:hAnsi="Arial" w:cs="Arial"/>
        <w:noProof/>
      </w:rPr>
      <w:t>15</w:t>
    </w:r>
    <w:r>
      <w:rPr>
        <w:rStyle w:val="Numrodepage"/>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pPr>
        <w:rPr>
          <w:rFonts w:ascii="Times New Roman" w:hAnsi="Times New Roman" w:cs="Times New Roman"/>
        </w:rPr>
      </w:pPr>
      <w:r>
        <w:rPr>
          <w:rFonts w:ascii="Times New Roman" w:hAnsi="Times New Roman" w:cs="Times New Roman"/>
        </w:rPr>
        <w:separator/>
      </w:r>
    </w:p>
  </w:footnote>
  <w:footnote w:type="continuationSeparator" w:id="0">
    <w:p w:rsidR="00E60D8C" w:rsidRDefault="00E60D8C">
      <w:pPr>
        <w:rPr>
          <w:rFonts w:ascii="Times New Roman" w:hAnsi="Times New Roman" w:cs="Times New Roman"/>
        </w:rPr>
      </w:pPr>
      <w:r>
        <w:rPr>
          <w:rFonts w:ascii="Times New Roman" w:hAnsi="Times New Roman" w:cs="Times New Roman"/>
        </w:rPr>
        <w:continuationSeparator/>
      </w:r>
    </w:p>
  </w:footnote>
  <w:footnote w:id="1">
    <w:p w:rsidR="003A4E1B" w:rsidRDefault="003A4E1B" w:rsidP="003A4E1B">
      <w:pPr>
        <w:pStyle w:val="Notedebasdepage"/>
        <w:ind w:left="142" w:hanging="142"/>
      </w:pPr>
      <w:r>
        <w:rPr>
          <w:rStyle w:val="Appelnotedebasdep"/>
          <w:sz w:val="24"/>
          <w:szCs w:val="24"/>
        </w:rPr>
        <w:footnoteRef/>
      </w:r>
      <w:r>
        <w:t> Rappel : le président de la ligue, le trésorier général et le secrétaire général sont élus lors de l’assemblée générale élective (articles 2.3.1 et 2.3.4 des statuts).</w:t>
      </w:r>
    </w:p>
  </w:footnote>
  <w:footnote w:id="2">
    <w:p w:rsidR="00D214F4" w:rsidRDefault="00D214F4">
      <w:pPr>
        <w:pStyle w:val="Notedebasdepage"/>
        <w:ind w:left="142" w:hanging="142"/>
      </w:pPr>
      <w:r>
        <w:rPr>
          <w:rStyle w:val="Appelnotedebasdep"/>
          <w:rFonts w:ascii="Arial" w:hAnsi="Arial" w:cs="Arial"/>
          <w:sz w:val="22"/>
          <w:szCs w:val="22"/>
        </w:rPr>
        <w:footnoteRef/>
      </w:r>
      <w:r>
        <w:rPr>
          <w:rFonts w:ascii="Times New Roman" w:hAnsi="Times New Roman" w:cs="Times New Roman"/>
        </w:rPr>
        <w:t> </w:t>
      </w:r>
      <w:r>
        <w:rPr>
          <w:sz w:val="18"/>
          <w:szCs w:val="18"/>
        </w:rPr>
        <w:t>Les votes blancs et nuls sont des suffrages non exprimés ; cette définition vaut pour l’ensemble des statuts et du règlement intérieur</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288"/>
    <w:multiLevelType w:val="hybridMultilevel"/>
    <w:tmpl w:val="1414C280"/>
    <w:lvl w:ilvl="0" w:tplc="DA78AC3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13D3DC9"/>
    <w:multiLevelType w:val="hybridMultilevel"/>
    <w:tmpl w:val="9712345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
    <w:nsid w:val="02750267"/>
    <w:multiLevelType w:val="hybridMultilevel"/>
    <w:tmpl w:val="F1E43DEA"/>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
    <w:nsid w:val="09215E22"/>
    <w:multiLevelType w:val="hybridMultilevel"/>
    <w:tmpl w:val="9712345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4">
    <w:nsid w:val="0F850366"/>
    <w:multiLevelType w:val="hybridMultilevel"/>
    <w:tmpl w:val="9712345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5">
    <w:nsid w:val="11ED5D4A"/>
    <w:multiLevelType w:val="hybridMultilevel"/>
    <w:tmpl w:val="215E69EA"/>
    <w:lvl w:ilvl="0" w:tplc="43FEFA6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6">
    <w:nsid w:val="11F81DC5"/>
    <w:multiLevelType w:val="hybridMultilevel"/>
    <w:tmpl w:val="760E900E"/>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7">
    <w:nsid w:val="17E276FC"/>
    <w:multiLevelType w:val="hybridMultilevel"/>
    <w:tmpl w:val="C23AA5CE"/>
    <w:lvl w:ilvl="0" w:tplc="3CAA912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9C66ECA"/>
    <w:multiLevelType w:val="hybridMultilevel"/>
    <w:tmpl w:val="306AC114"/>
    <w:lvl w:ilvl="0" w:tplc="DA78AC3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D520BEC"/>
    <w:multiLevelType w:val="hybridMultilevel"/>
    <w:tmpl w:val="1F6E26A4"/>
    <w:lvl w:ilvl="0" w:tplc="89260DDA">
      <w:start w:val="1"/>
      <w:numFmt w:val="bullet"/>
      <w:lvlText w:val="-"/>
      <w:lvlJc w:val="left"/>
      <w:pPr>
        <w:tabs>
          <w:tab w:val="num" w:pos="1143"/>
        </w:tabs>
        <w:ind w:left="1143" w:hanging="360"/>
      </w:pPr>
      <w:rPr>
        <w:rFonts w:ascii="Times New Roman" w:eastAsia="Times New Roman" w:hAnsi="Times New Roman" w:hint="default"/>
      </w:rPr>
    </w:lvl>
    <w:lvl w:ilvl="1" w:tplc="040C0003">
      <w:start w:val="1"/>
      <w:numFmt w:val="bullet"/>
      <w:lvlText w:val="o"/>
      <w:lvlJc w:val="left"/>
      <w:pPr>
        <w:tabs>
          <w:tab w:val="num" w:pos="1514"/>
        </w:tabs>
        <w:ind w:left="1514" w:hanging="360"/>
      </w:pPr>
      <w:rPr>
        <w:rFonts w:ascii="Courier New" w:hAnsi="Courier New" w:cs="Courier New" w:hint="default"/>
      </w:rPr>
    </w:lvl>
    <w:lvl w:ilvl="2" w:tplc="040C0005">
      <w:start w:val="1"/>
      <w:numFmt w:val="bullet"/>
      <w:lvlText w:val=""/>
      <w:lvlJc w:val="left"/>
      <w:pPr>
        <w:tabs>
          <w:tab w:val="num" w:pos="2234"/>
        </w:tabs>
        <w:ind w:left="2234" w:hanging="360"/>
      </w:pPr>
      <w:rPr>
        <w:rFonts w:ascii="Wingdings" w:hAnsi="Wingdings" w:cs="Wingdings" w:hint="default"/>
      </w:rPr>
    </w:lvl>
    <w:lvl w:ilvl="3" w:tplc="040C0001">
      <w:start w:val="1"/>
      <w:numFmt w:val="bullet"/>
      <w:lvlText w:val=""/>
      <w:lvlJc w:val="left"/>
      <w:pPr>
        <w:tabs>
          <w:tab w:val="num" w:pos="2954"/>
        </w:tabs>
        <w:ind w:left="2954" w:hanging="360"/>
      </w:pPr>
      <w:rPr>
        <w:rFonts w:ascii="Symbol" w:hAnsi="Symbol" w:cs="Symbol" w:hint="default"/>
      </w:rPr>
    </w:lvl>
    <w:lvl w:ilvl="4" w:tplc="040C0003">
      <w:start w:val="1"/>
      <w:numFmt w:val="bullet"/>
      <w:lvlText w:val="o"/>
      <w:lvlJc w:val="left"/>
      <w:pPr>
        <w:tabs>
          <w:tab w:val="num" w:pos="3674"/>
        </w:tabs>
        <w:ind w:left="3674" w:hanging="360"/>
      </w:pPr>
      <w:rPr>
        <w:rFonts w:ascii="Courier New" w:hAnsi="Courier New" w:cs="Courier New" w:hint="default"/>
      </w:rPr>
    </w:lvl>
    <w:lvl w:ilvl="5" w:tplc="040C0005">
      <w:start w:val="1"/>
      <w:numFmt w:val="bullet"/>
      <w:lvlText w:val=""/>
      <w:lvlJc w:val="left"/>
      <w:pPr>
        <w:tabs>
          <w:tab w:val="num" w:pos="4394"/>
        </w:tabs>
        <w:ind w:left="4394" w:hanging="360"/>
      </w:pPr>
      <w:rPr>
        <w:rFonts w:ascii="Wingdings" w:hAnsi="Wingdings" w:cs="Wingdings" w:hint="default"/>
      </w:rPr>
    </w:lvl>
    <w:lvl w:ilvl="6" w:tplc="040C0001">
      <w:start w:val="1"/>
      <w:numFmt w:val="bullet"/>
      <w:lvlText w:val=""/>
      <w:lvlJc w:val="left"/>
      <w:pPr>
        <w:tabs>
          <w:tab w:val="num" w:pos="5114"/>
        </w:tabs>
        <w:ind w:left="5114" w:hanging="360"/>
      </w:pPr>
      <w:rPr>
        <w:rFonts w:ascii="Symbol" w:hAnsi="Symbol" w:cs="Symbol" w:hint="default"/>
      </w:rPr>
    </w:lvl>
    <w:lvl w:ilvl="7" w:tplc="040C0003">
      <w:start w:val="1"/>
      <w:numFmt w:val="bullet"/>
      <w:lvlText w:val="o"/>
      <w:lvlJc w:val="left"/>
      <w:pPr>
        <w:tabs>
          <w:tab w:val="num" w:pos="5834"/>
        </w:tabs>
        <w:ind w:left="5834" w:hanging="360"/>
      </w:pPr>
      <w:rPr>
        <w:rFonts w:ascii="Courier New" w:hAnsi="Courier New" w:cs="Courier New" w:hint="default"/>
      </w:rPr>
    </w:lvl>
    <w:lvl w:ilvl="8" w:tplc="040C0005">
      <w:start w:val="1"/>
      <w:numFmt w:val="bullet"/>
      <w:lvlText w:val=""/>
      <w:lvlJc w:val="left"/>
      <w:pPr>
        <w:tabs>
          <w:tab w:val="num" w:pos="6554"/>
        </w:tabs>
        <w:ind w:left="6554" w:hanging="360"/>
      </w:pPr>
      <w:rPr>
        <w:rFonts w:ascii="Wingdings" w:hAnsi="Wingdings" w:cs="Wingdings" w:hint="default"/>
      </w:rPr>
    </w:lvl>
  </w:abstractNum>
  <w:abstractNum w:abstractNumId="10">
    <w:nsid w:val="1F2D4381"/>
    <w:multiLevelType w:val="hybridMultilevel"/>
    <w:tmpl w:val="0B622D86"/>
    <w:lvl w:ilvl="0" w:tplc="4A38A67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1">
    <w:nsid w:val="1F3443D4"/>
    <w:multiLevelType w:val="hybridMultilevel"/>
    <w:tmpl w:val="90801830"/>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2">
    <w:nsid w:val="27FE02E6"/>
    <w:multiLevelType w:val="hybridMultilevel"/>
    <w:tmpl w:val="E6FE1D74"/>
    <w:lvl w:ilvl="0" w:tplc="E506BCFE">
      <w:numFmt w:val="bullet"/>
      <w:lvlText w:val="-"/>
      <w:lvlJc w:val="left"/>
      <w:pPr>
        <w:ind w:left="660" w:hanging="360"/>
      </w:pPr>
      <w:rPr>
        <w:rFonts w:ascii="Arial" w:eastAsia="Times New Roman" w:hAnsi="Arial" w:hint="default"/>
        <w:b w:val="0"/>
        <w:bCs w:val="0"/>
        <w:color w:val="auto"/>
        <w:sz w:val="22"/>
        <w:szCs w:val="22"/>
      </w:rPr>
    </w:lvl>
    <w:lvl w:ilvl="1" w:tplc="040C0003">
      <w:start w:val="1"/>
      <w:numFmt w:val="bullet"/>
      <w:lvlText w:val="o"/>
      <w:lvlJc w:val="left"/>
      <w:pPr>
        <w:ind w:left="1380" w:hanging="360"/>
      </w:pPr>
      <w:rPr>
        <w:rFonts w:ascii="Courier New" w:hAnsi="Courier New" w:cs="Courier New" w:hint="default"/>
      </w:rPr>
    </w:lvl>
    <w:lvl w:ilvl="2" w:tplc="040C0005">
      <w:start w:val="1"/>
      <w:numFmt w:val="bullet"/>
      <w:lvlText w:val=""/>
      <w:lvlJc w:val="left"/>
      <w:pPr>
        <w:ind w:left="2100" w:hanging="360"/>
      </w:pPr>
      <w:rPr>
        <w:rFonts w:ascii="Wingdings" w:hAnsi="Wingdings" w:cs="Wingdings" w:hint="default"/>
      </w:rPr>
    </w:lvl>
    <w:lvl w:ilvl="3" w:tplc="040C0001">
      <w:start w:val="1"/>
      <w:numFmt w:val="bullet"/>
      <w:lvlText w:val=""/>
      <w:lvlJc w:val="left"/>
      <w:pPr>
        <w:ind w:left="2820" w:hanging="360"/>
      </w:pPr>
      <w:rPr>
        <w:rFonts w:ascii="Symbol" w:hAnsi="Symbol" w:cs="Symbol" w:hint="default"/>
      </w:rPr>
    </w:lvl>
    <w:lvl w:ilvl="4" w:tplc="040C0003">
      <w:start w:val="1"/>
      <w:numFmt w:val="bullet"/>
      <w:lvlText w:val="o"/>
      <w:lvlJc w:val="left"/>
      <w:pPr>
        <w:ind w:left="3540" w:hanging="360"/>
      </w:pPr>
      <w:rPr>
        <w:rFonts w:ascii="Courier New" w:hAnsi="Courier New" w:cs="Courier New" w:hint="default"/>
      </w:rPr>
    </w:lvl>
    <w:lvl w:ilvl="5" w:tplc="040C0005">
      <w:start w:val="1"/>
      <w:numFmt w:val="bullet"/>
      <w:lvlText w:val=""/>
      <w:lvlJc w:val="left"/>
      <w:pPr>
        <w:ind w:left="4260" w:hanging="360"/>
      </w:pPr>
      <w:rPr>
        <w:rFonts w:ascii="Wingdings" w:hAnsi="Wingdings" w:cs="Wingdings" w:hint="default"/>
      </w:rPr>
    </w:lvl>
    <w:lvl w:ilvl="6" w:tplc="040C0001">
      <w:start w:val="1"/>
      <w:numFmt w:val="bullet"/>
      <w:lvlText w:val=""/>
      <w:lvlJc w:val="left"/>
      <w:pPr>
        <w:ind w:left="4980" w:hanging="360"/>
      </w:pPr>
      <w:rPr>
        <w:rFonts w:ascii="Symbol" w:hAnsi="Symbol" w:cs="Symbol" w:hint="default"/>
      </w:rPr>
    </w:lvl>
    <w:lvl w:ilvl="7" w:tplc="040C0003">
      <w:start w:val="1"/>
      <w:numFmt w:val="bullet"/>
      <w:lvlText w:val="o"/>
      <w:lvlJc w:val="left"/>
      <w:pPr>
        <w:ind w:left="5700" w:hanging="360"/>
      </w:pPr>
      <w:rPr>
        <w:rFonts w:ascii="Courier New" w:hAnsi="Courier New" w:cs="Courier New" w:hint="default"/>
      </w:rPr>
    </w:lvl>
    <w:lvl w:ilvl="8" w:tplc="040C0005">
      <w:start w:val="1"/>
      <w:numFmt w:val="bullet"/>
      <w:lvlText w:val=""/>
      <w:lvlJc w:val="left"/>
      <w:pPr>
        <w:ind w:left="6420" w:hanging="360"/>
      </w:pPr>
      <w:rPr>
        <w:rFonts w:ascii="Wingdings" w:hAnsi="Wingdings" w:cs="Wingdings" w:hint="default"/>
      </w:rPr>
    </w:lvl>
  </w:abstractNum>
  <w:abstractNum w:abstractNumId="13">
    <w:nsid w:val="2ACA30FE"/>
    <w:multiLevelType w:val="hybridMultilevel"/>
    <w:tmpl w:val="1B5019C0"/>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4">
    <w:nsid w:val="2E4D049E"/>
    <w:multiLevelType w:val="hybridMultilevel"/>
    <w:tmpl w:val="404CEE2C"/>
    <w:lvl w:ilvl="0" w:tplc="DA78AC3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300F6EB0"/>
    <w:multiLevelType w:val="hybridMultilevel"/>
    <w:tmpl w:val="76D40122"/>
    <w:lvl w:ilvl="0" w:tplc="DA78AC3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3AE22B55"/>
    <w:multiLevelType w:val="hybridMultilevel"/>
    <w:tmpl w:val="0B622D86"/>
    <w:lvl w:ilvl="0" w:tplc="AAD416A0">
      <w:start w:val="1"/>
      <w:numFmt w:val="bullet"/>
      <w:lvlText w:val=""/>
      <w:lvlJc w:val="left"/>
      <w:pPr>
        <w:tabs>
          <w:tab w:val="num" w:pos="2706"/>
        </w:tabs>
        <w:ind w:left="2706" w:hanging="360"/>
      </w:pPr>
      <w:rPr>
        <w:rFonts w:ascii="Symbol" w:hAnsi="Symbol" w:cs="Symbol" w:hint="default"/>
        <w:color w:val="auto"/>
        <w:sz w:val="16"/>
        <w:szCs w:val="16"/>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7">
    <w:nsid w:val="42D11762"/>
    <w:multiLevelType w:val="hybridMultilevel"/>
    <w:tmpl w:val="D3C854C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8">
    <w:nsid w:val="468B785C"/>
    <w:multiLevelType w:val="hybridMultilevel"/>
    <w:tmpl w:val="D8EA40B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9">
    <w:nsid w:val="4AE868C0"/>
    <w:multiLevelType w:val="hybridMultilevel"/>
    <w:tmpl w:val="8042F2EA"/>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0">
    <w:nsid w:val="4CE82A7D"/>
    <w:multiLevelType w:val="hybridMultilevel"/>
    <w:tmpl w:val="C3CC059A"/>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1">
    <w:nsid w:val="4DF6252A"/>
    <w:multiLevelType w:val="hybridMultilevel"/>
    <w:tmpl w:val="891A4B10"/>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2">
    <w:nsid w:val="5A0B2BE7"/>
    <w:multiLevelType w:val="hybridMultilevel"/>
    <w:tmpl w:val="D338BAD4"/>
    <w:lvl w:ilvl="0" w:tplc="AAD416A0">
      <w:start w:val="1"/>
      <w:numFmt w:val="bullet"/>
      <w:lvlText w:val=""/>
      <w:lvlJc w:val="left"/>
      <w:pPr>
        <w:tabs>
          <w:tab w:val="num" w:pos="2706"/>
        </w:tabs>
        <w:ind w:left="2706" w:hanging="360"/>
      </w:pPr>
      <w:rPr>
        <w:rFonts w:ascii="Symbol" w:hAnsi="Symbol" w:cs="Symbol" w:hint="default"/>
        <w:color w:val="auto"/>
        <w:sz w:val="16"/>
        <w:szCs w:val="16"/>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3">
    <w:nsid w:val="622E559C"/>
    <w:multiLevelType w:val="hybridMultilevel"/>
    <w:tmpl w:val="215E69EA"/>
    <w:lvl w:ilvl="0" w:tplc="AAD416A0">
      <w:start w:val="1"/>
      <w:numFmt w:val="bullet"/>
      <w:lvlText w:val=""/>
      <w:lvlJc w:val="left"/>
      <w:pPr>
        <w:tabs>
          <w:tab w:val="num" w:pos="2706"/>
        </w:tabs>
        <w:ind w:left="2706" w:hanging="360"/>
      </w:pPr>
      <w:rPr>
        <w:rFonts w:ascii="Symbol" w:hAnsi="Symbol" w:cs="Symbol" w:hint="default"/>
        <w:color w:val="auto"/>
        <w:sz w:val="16"/>
        <w:szCs w:val="16"/>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4">
    <w:nsid w:val="6411327E"/>
    <w:multiLevelType w:val="hybridMultilevel"/>
    <w:tmpl w:val="58A290AE"/>
    <w:lvl w:ilvl="0" w:tplc="F9BC5C5C">
      <w:start w:val="1"/>
      <w:numFmt w:val="bullet"/>
      <w:lvlText w:val=""/>
      <w:lvlJc w:val="left"/>
      <w:pPr>
        <w:tabs>
          <w:tab w:val="num" w:pos="927"/>
        </w:tabs>
        <w:ind w:left="794" w:hanging="227"/>
      </w:pPr>
      <w:rPr>
        <w:rFonts w:ascii="Symbol" w:hAnsi="Symbol" w:cs="Symbol" w:hint="default"/>
        <w:color w:val="auto"/>
        <w:sz w:val="20"/>
        <w:szCs w:val="20"/>
      </w:rPr>
    </w:lvl>
    <w:lvl w:ilvl="1" w:tplc="040C0001">
      <w:start w:val="1"/>
      <w:numFmt w:val="bullet"/>
      <w:lvlText w:val=""/>
      <w:lvlJc w:val="left"/>
      <w:pPr>
        <w:tabs>
          <w:tab w:val="num" w:pos="1440"/>
        </w:tabs>
        <w:ind w:left="1440" w:hanging="360"/>
      </w:pPr>
      <w:rPr>
        <w:rFonts w:ascii="Symbol" w:hAnsi="Symbol" w:cs="Symbol" w:hint="default"/>
      </w:rPr>
    </w:lvl>
    <w:lvl w:ilvl="2" w:tplc="040C0001">
      <w:start w:val="1"/>
      <w:numFmt w:val="bullet"/>
      <w:lvlText w:val=""/>
      <w:lvlJc w:val="left"/>
      <w:pPr>
        <w:tabs>
          <w:tab w:val="num" w:pos="2160"/>
        </w:tabs>
        <w:ind w:left="2160" w:hanging="360"/>
      </w:pPr>
      <w:rPr>
        <w:rFonts w:ascii="Symbol" w:hAnsi="Symbol" w:cs="Symbol" w:hint="default"/>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25">
    <w:nsid w:val="67783A32"/>
    <w:multiLevelType w:val="hybridMultilevel"/>
    <w:tmpl w:val="741240B0"/>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6">
    <w:nsid w:val="699B2722"/>
    <w:multiLevelType w:val="hybridMultilevel"/>
    <w:tmpl w:val="0C50DAD4"/>
    <w:lvl w:ilvl="0" w:tplc="91F26264">
      <w:numFmt w:val="bullet"/>
      <w:lvlText w:val="-"/>
      <w:lvlJc w:val="left"/>
      <w:pPr>
        <w:tabs>
          <w:tab w:val="num" w:pos="644"/>
        </w:tabs>
        <w:ind w:left="644" w:hanging="360"/>
      </w:pPr>
      <w:rPr>
        <w:rFonts w:ascii="Arial" w:eastAsia="Times New Roman" w:hAnsi="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cs="Wingdings" w:hint="default"/>
      </w:rPr>
    </w:lvl>
    <w:lvl w:ilvl="3" w:tplc="040C0001">
      <w:start w:val="1"/>
      <w:numFmt w:val="bullet"/>
      <w:lvlText w:val=""/>
      <w:lvlJc w:val="left"/>
      <w:pPr>
        <w:tabs>
          <w:tab w:val="num" w:pos="2804"/>
        </w:tabs>
        <w:ind w:left="2804" w:hanging="360"/>
      </w:pPr>
      <w:rPr>
        <w:rFonts w:ascii="Symbol" w:hAnsi="Symbol" w:cs="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cs="Wingdings" w:hint="default"/>
      </w:rPr>
    </w:lvl>
    <w:lvl w:ilvl="6" w:tplc="040C0001">
      <w:start w:val="1"/>
      <w:numFmt w:val="bullet"/>
      <w:lvlText w:val=""/>
      <w:lvlJc w:val="left"/>
      <w:pPr>
        <w:tabs>
          <w:tab w:val="num" w:pos="4964"/>
        </w:tabs>
        <w:ind w:left="4964" w:hanging="360"/>
      </w:pPr>
      <w:rPr>
        <w:rFonts w:ascii="Symbol" w:hAnsi="Symbol" w:cs="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cs="Wingdings" w:hint="default"/>
      </w:rPr>
    </w:lvl>
  </w:abstractNum>
  <w:abstractNum w:abstractNumId="27">
    <w:nsid w:val="6AF16495"/>
    <w:multiLevelType w:val="hybridMultilevel"/>
    <w:tmpl w:val="725EF06A"/>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28">
    <w:nsid w:val="6CC57F90"/>
    <w:multiLevelType w:val="hybridMultilevel"/>
    <w:tmpl w:val="A2F4DB6E"/>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9">
    <w:nsid w:val="6E591D68"/>
    <w:multiLevelType w:val="hybridMultilevel"/>
    <w:tmpl w:val="A8E60456"/>
    <w:lvl w:ilvl="0" w:tplc="AAD416A0">
      <w:start w:val="1"/>
      <w:numFmt w:val="bullet"/>
      <w:lvlText w:val=""/>
      <w:lvlJc w:val="left"/>
      <w:pPr>
        <w:tabs>
          <w:tab w:val="num" w:pos="2706"/>
        </w:tabs>
        <w:ind w:left="2706" w:hanging="360"/>
      </w:pPr>
      <w:rPr>
        <w:rFonts w:ascii="Symbol" w:hAnsi="Symbol" w:cs="Symbol" w:hint="default"/>
        <w:color w:val="auto"/>
        <w:sz w:val="16"/>
        <w:szCs w:val="16"/>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0">
    <w:nsid w:val="6EAE62AA"/>
    <w:multiLevelType w:val="hybridMultilevel"/>
    <w:tmpl w:val="D338BAD4"/>
    <w:lvl w:ilvl="0" w:tplc="4A38A67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1">
    <w:nsid w:val="70DF7D9F"/>
    <w:multiLevelType w:val="hybridMultilevel"/>
    <w:tmpl w:val="A8E60456"/>
    <w:lvl w:ilvl="0" w:tplc="4A38A67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2">
    <w:nsid w:val="774A2961"/>
    <w:multiLevelType w:val="hybridMultilevel"/>
    <w:tmpl w:val="9712345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3">
    <w:nsid w:val="7F96624A"/>
    <w:multiLevelType w:val="hybridMultilevel"/>
    <w:tmpl w:val="97123454"/>
    <w:lvl w:ilvl="0" w:tplc="81A64E6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num w:numId="1">
    <w:abstractNumId w:val="9"/>
  </w:num>
  <w:num w:numId="2">
    <w:abstractNumId w:val="15"/>
  </w:num>
  <w:num w:numId="3">
    <w:abstractNumId w:val="0"/>
  </w:num>
  <w:num w:numId="4">
    <w:abstractNumId w:val="14"/>
  </w:num>
  <w:num w:numId="5">
    <w:abstractNumId w:val="8"/>
  </w:num>
  <w:num w:numId="6">
    <w:abstractNumId w:val="23"/>
  </w:num>
  <w:num w:numId="7">
    <w:abstractNumId w:val="22"/>
  </w:num>
  <w:num w:numId="8">
    <w:abstractNumId w:val="29"/>
  </w:num>
  <w:num w:numId="9">
    <w:abstractNumId w:val="26"/>
  </w:num>
  <w:num w:numId="10">
    <w:abstractNumId w:val="16"/>
  </w:num>
  <w:num w:numId="11">
    <w:abstractNumId w:val="5"/>
  </w:num>
  <w:num w:numId="12">
    <w:abstractNumId w:val="30"/>
  </w:num>
  <w:num w:numId="13">
    <w:abstractNumId w:val="31"/>
  </w:num>
  <w:num w:numId="14">
    <w:abstractNumId w:val="10"/>
  </w:num>
  <w:num w:numId="15">
    <w:abstractNumId w:val="12"/>
  </w:num>
  <w:num w:numId="16">
    <w:abstractNumId w:val="24"/>
  </w:num>
  <w:num w:numId="17">
    <w:abstractNumId w:val="21"/>
  </w:num>
  <w:num w:numId="18">
    <w:abstractNumId w:val="27"/>
  </w:num>
  <w:num w:numId="19">
    <w:abstractNumId w:val="2"/>
  </w:num>
  <w:num w:numId="20">
    <w:abstractNumId w:val="25"/>
  </w:num>
  <w:num w:numId="21">
    <w:abstractNumId w:val="17"/>
  </w:num>
  <w:num w:numId="22">
    <w:abstractNumId w:val="19"/>
  </w:num>
  <w:num w:numId="23">
    <w:abstractNumId w:val="28"/>
  </w:num>
  <w:num w:numId="24">
    <w:abstractNumId w:val="1"/>
  </w:num>
  <w:num w:numId="25">
    <w:abstractNumId w:val="4"/>
  </w:num>
  <w:num w:numId="26">
    <w:abstractNumId w:val="3"/>
  </w:num>
  <w:num w:numId="27">
    <w:abstractNumId w:val="33"/>
  </w:num>
  <w:num w:numId="28">
    <w:abstractNumId w:val="32"/>
  </w:num>
  <w:num w:numId="29">
    <w:abstractNumId w:val="11"/>
  </w:num>
  <w:num w:numId="30">
    <w:abstractNumId w:val="20"/>
  </w:num>
  <w:num w:numId="31">
    <w:abstractNumId w:val="18"/>
  </w:num>
  <w:num w:numId="32">
    <w:abstractNumId w:val="7"/>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2B"/>
    <w:rsid w:val="000345AA"/>
    <w:rsid w:val="00107F3E"/>
    <w:rsid w:val="00192B2B"/>
    <w:rsid w:val="003A4E1B"/>
    <w:rsid w:val="00461A7D"/>
    <w:rsid w:val="005C5A0E"/>
    <w:rsid w:val="006603F6"/>
    <w:rsid w:val="007A6732"/>
    <w:rsid w:val="0092690D"/>
    <w:rsid w:val="00B11C95"/>
    <w:rsid w:val="00B71C07"/>
    <w:rsid w:val="00B94F96"/>
    <w:rsid w:val="00D214F4"/>
    <w:rsid w:val="00D527BD"/>
    <w:rsid w:val="00D77F52"/>
    <w:rsid w:val="00E249EA"/>
    <w:rsid w:val="00E60D8C"/>
    <w:rsid w:val="00F63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F6"/>
    <w:pPr>
      <w:ind w:left="284"/>
      <w:jc w:val="both"/>
    </w:pPr>
    <w:rPr>
      <w:rFonts w:ascii="Arial" w:hAnsi="Arial" w:cs="Arial"/>
      <w:sz w:val="22"/>
      <w:szCs w:val="22"/>
      <w:lang w:eastAsia="en-US"/>
    </w:rPr>
  </w:style>
  <w:style w:type="paragraph" w:styleId="Titre1">
    <w:name w:val="heading 1"/>
    <w:basedOn w:val="Normal"/>
    <w:next w:val="Normal"/>
    <w:link w:val="Titre1Car"/>
    <w:autoRedefine/>
    <w:uiPriority w:val="99"/>
    <w:qFormat/>
    <w:rsid w:val="006603F6"/>
    <w:pPr>
      <w:ind w:left="0"/>
      <w:jc w:val="center"/>
      <w:outlineLvl w:val="0"/>
    </w:pPr>
    <w:rPr>
      <w:b/>
      <w:bCs/>
      <w:color w:val="FF0000"/>
      <w:kern w:val="32"/>
      <w:sz w:val="36"/>
      <w:szCs w:val="36"/>
    </w:rPr>
  </w:style>
  <w:style w:type="paragraph" w:styleId="Titre2">
    <w:name w:val="heading 2"/>
    <w:basedOn w:val="Normal"/>
    <w:next w:val="Normal"/>
    <w:link w:val="Titre2Car"/>
    <w:autoRedefine/>
    <w:uiPriority w:val="99"/>
    <w:qFormat/>
    <w:rsid w:val="006603F6"/>
    <w:pPr>
      <w:keepNext/>
      <w:ind w:left="0"/>
      <w:jc w:val="center"/>
      <w:outlineLvl w:val="1"/>
    </w:pPr>
    <w:rPr>
      <w:b/>
      <w:bCs/>
      <w:color w:val="0000FF"/>
      <w:sz w:val="32"/>
      <w:szCs w:val="32"/>
    </w:rPr>
  </w:style>
  <w:style w:type="paragraph" w:styleId="Titre3">
    <w:name w:val="heading 3"/>
    <w:basedOn w:val="Normal"/>
    <w:next w:val="Normal"/>
    <w:link w:val="Titre3Car"/>
    <w:uiPriority w:val="99"/>
    <w:qFormat/>
    <w:rsid w:val="006603F6"/>
    <w:pPr>
      <w:keepNext/>
      <w:jc w:val="center"/>
      <w:outlineLvl w:val="2"/>
    </w:pPr>
    <w:rPr>
      <w:rFonts w:ascii="Cambria" w:hAnsi="Cambria" w:cs="Cambria"/>
      <w:b/>
      <w:bCs/>
      <w:sz w:val="26"/>
      <w:szCs w:val="26"/>
    </w:rPr>
  </w:style>
  <w:style w:type="paragraph" w:styleId="Titre4">
    <w:name w:val="heading 4"/>
    <w:basedOn w:val="Normal"/>
    <w:next w:val="Normal"/>
    <w:link w:val="Titre4Car"/>
    <w:uiPriority w:val="99"/>
    <w:qFormat/>
    <w:rsid w:val="006603F6"/>
    <w:pPr>
      <w:keepNext/>
      <w:ind w:left="0"/>
      <w:jc w:val="left"/>
      <w:outlineLvl w:val="3"/>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6603F6"/>
    <w:rPr>
      <w:rFonts w:ascii="Cambria" w:hAnsi="Cambria" w:cs="Cambria"/>
      <w:b/>
      <w:bCs/>
      <w:kern w:val="32"/>
      <w:sz w:val="32"/>
      <w:szCs w:val="32"/>
      <w:lang w:eastAsia="en-US"/>
    </w:rPr>
  </w:style>
  <w:style w:type="character" w:customStyle="1" w:styleId="Titre2Car">
    <w:name w:val="Titre 2 Car"/>
    <w:link w:val="Titre2"/>
    <w:uiPriority w:val="99"/>
    <w:rsid w:val="006603F6"/>
    <w:rPr>
      <w:rFonts w:ascii="Cambria" w:hAnsi="Cambria" w:cs="Cambria"/>
      <w:b/>
      <w:bCs/>
      <w:i/>
      <w:iCs/>
      <w:sz w:val="28"/>
      <w:szCs w:val="28"/>
      <w:lang w:eastAsia="en-US"/>
    </w:rPr>
  </w:style>
  <w:style w:type="character" w:customStyle="1" w:styleId="Titre3Car">
    <w:name w:val="Titre 3 Car"/>
    <w:link w:val="Titre3"/>
    <w:uiPriority w:val="99"/>
    <w:rsid w:val="006603F6"/>
    <w:rPr>
      <w:rFonts w:ascii="Cambria" w:hAnsi="Cambria" w:cs="Cambria"/>
      <w:b/>
      <w:bCs/>
      <w:sz w:val="26"/>
      <w:szCs w:val="26"/>
      <w:lang w:eastAsia="en-US"/>
    </w:rPr>
  </w:style>
  <w:style w:type="character" w:customStyle="1" w:styleId="Titre4Car">
    <w:name w:val="Titre 4 Car"/>
    <w:link w:val="Titre4"/>
    <w:uiPriority w:val="99"/>
    <w:rsid w:val="006603F6"/>
    <w:rPr>
      <w:rFonts w:ascii="Times New Roman" w:hAnsi="Times New Roman" w:cs="Times New Roman"/>
      <w:b/>
      <w:bCs/>
      <w:sz w:val="28"/>
      <w:szCs w:val="28"/>
      <w:lang w:eastAsia="en-US"/>
    </w:rPr>
  </w:style>
  <w:style w:type="paragraph" w:styleId="En-tte">
    <w:name w:val="header"/>
    <w:basedOn w:val="Normal"/>
    <w:link w:val="En-tteCar"/>
    <w:uiPriority w:val="99"/>
    <w:rsid w:val="006603F6"/>
    <w:pPr>
      <w:tabs>
        <w:tab w:val="center" w:pos="4536"/>
        <w:tab w:val="right" w:pos="9072"/>
      </w:tabs>
    </w:pPr>
    <w:rPr>
      <w:sz w:val="20"/>
      <w:szCs w:val="20"/>
    </w:rPr>
  </w:style>
  <w:style w:type="character" w:customStyle="1" w:styleId="En-tteCar">
    <w:name w:val="En-tête Car"/>
    <w:link w:val="En-tte"/>
    <w:uiPriority w:val="99"/>
    <w:rsid w:val="006603F6"/>
    <w:rPr>
      <w:rFonts w:ascii="Arial" w:hAnsi="Arial" w:cs="Arial"/>
      <w:lang w:eastAsia="en-US"/>
    </w:rPr>
  </w:style>
  <w:style w:type="paragraph" w:styleId="Pieddepage">
    <w:name w:val="footer"/>
    <w:basedOn w:val="Normal"/>
    <w:link w:val="PieddepageCar"/>
    <w:uiPriority w:val="99"/>
    <w:rsid w:val="006603F6"/>
    <w:pPr>
      <w:tabs>
        <w:tab w:val="center" w:pos="4536"/>
        <w:tab w:val="right" w:pos="9072"/>
      </w:tabs>
      <w:ind w:left="0"/>
    </w:pPr>
    <w:rPr>
      <w:sz w:val="18"/>
      <w:szCs w:val="18"/>
    </w:rPr>
  </w:style>
  <w:style w:type="character" w:customStyle="1" w:styleId="PieddepageCar">
    <w:name w:val="Pied de page Car"/>
    <w:link w:val="Pieddepage"/>
    <w:uiPriority w:val="99"/>
    <w:rsid w:val="006603F6"/>
    <w:rPr>
      <w:rFonts w:ascii="Arial" w:hAnsi="Arial" w:cs="Arial"/>
      <w:lang w:eastAsia="en-US"/>
    </w:rPr>
  </w:style>
  <w:style w:type="character" w:styleId="Numrodepage">
    <w:name w:val="page number"/>
    <w:uiPriority w:val="99"/>
    <w:rsid w:val="006603F6"/>
    <w:rPr>
      <w:rFonts w:ascii="Times New Roman" w:hAnsi="Times New Roman" w:cs="Times New Roman"/>
    </w:rPr>
  </w:style>
  <w:style w:type="paragraph" w:styleId="Corpsdetexte2">
    <w:name w:val="Body Text 2"/>
    <w:basedOn w:val="Normal"/>
    <w:link w:val="Corpsdetexte2Car"/>
    <w:uiPriority w:val="99"/>
    <w:rsid w:val="006603F6"/>
    <w:rPr>
      <w:sz w:val="20"/>
      <w:szCs w:val="20"/>
    </w:rPr>
  </w:style>
  <w:style w:type="character" w:customStyle="1" w:styleId="Corpsdetexte2Car">
    <w:name w:val="Corps de texte 2 Car"/>
    <w:link w:val="Corpsdetexte2"/>
    <w:uiPriority w:val="99"/>
    <w:rsid w:val="006603F6"/>
    <w:rPr>
      <w:rFonts w:ascii="Arial" w:hAnsi="Arial" w:cs="Arial"/>
      <w:lang w:eastAsia="en-US"/>
    </w:rPr>
  </w:style>
  <w:style w:type="character" w:styleId="Lienhypertexte">
    <w:name w:val="Hyperlink"/>
    <w:uiPriority w:val="99"/>
    <w:rsid w:val="006603F6"/>
    <w:rPr>
      <w:rFonts w:ascii="Times New Roman" w:hAnsi="Times New Roman" w:cs="Times New Roman"/>
      <w:color w:val="0000FF"/>
      <w:u w:val="single"/>
    </w:rPr>
  </w:style>
  <w:style w:type="paragraph" w:styleId="Normalcentr">
    <w:name w:val="Block Text"/>
    <w:basedOn w:val="Normal"/>
    <w:uiPriority w:val="99"/>
    <w:rsid w:val="006603F6"/>
    <w:pPr>
      <w:pBdr>
        <w:top w:val="single" w:sz="4" w:space="9" w:color="auto" w:shadow="1"/>
        <w:left w:val="single" w:sz="4" w:space="4" w:color="auto" w:shadow="1"/>
        <w:bottom w:val="single" w:sz="4" w:space="9" w:color="auto" w:shadow="1"/>
        <w:right w:val="single" w:sz="4" w:space="4" w:color="auto" w:shadow="1"/>
      </w:pBdr>
      <w:spacing w:after="60"/>
      <w:ind w:left="720" w:right="482"/>
      <w:jc w:val="center"/>
    </w:pPr>
    <w:rPr>
      <w:b/>
      <w:bCs/>
      <w:i/>
      <w:iCs/>
    </w:rPr>
  </w:style>
  <w:style w:type="character" w:styleId="Lienhypertextesuivivisit">
    <w:name w:val="FollowedHyperlink"/>
    <w:uiPriority w:val="99"/>
    <w:rsid w:val="006603F6"/>
    <w:rPr>
      <w:rFonts w:ascii="Times New Roman" w:hAnsi="Times New Roman" w:cs="Times New Roman"/>
      <w:color w:val="800080"/>
      <w:u w:val="single"/>
    </w:rPr>
  </w:style>
  <w:style w:type="paragraph" w:styleId="Retraitcorpsdetexte2">
    <w:name w:val="Body Text Indent 2"/>
    <w:basedOn w:val="Normal"/>
    <w:link w:val="Retraitcorpsdetexte2Car"/>
    <w:uiPriority w:val="99"/>
    <w:rsid w:val="006603F6"/>
    <w:pPr>
      <w:spacing w:after="120" w:line="480" w:lineRule="auto"/>
      <w:ind w:left="283"/>
    </w:pPr>
  </w:style>
  <w:style w:type="character" w:customStyle="1" w:styleId="Retraitcorpsdetexte2Car">
    <w:name w:val="Retrait corps de texte 2 Car"/>
    <w:link w:val="Retraitcorpsdetexte2"/>
    <w:uiPriority w:val="99"/>
    <w:rsid w:val="006603F6"/>
    <w:rPr>
      <w:rFonts w:ascii="Arial" w:hAnsi="Arial" w:cs="Arial"/>
      <w:sz w:val="22"/>
      <w:szCs w:val="22"/>
      <w:lang w:eastAsia="en-US"/>
    </w:rPr>
  </w:style>
  <w:style w:type="character" w:styleId="Accentuation">
    <w:name w:val="Emphasis"/>
    <w:uiPriority w:val="99"/>
    <w:qFormat/>
    <w:rsid w:val="006603F6"/>
    <w:rPr>
      <w:rFonts w:ascii="Times New Roman" w:hAnsi="Times New Roman" w:cs="Times New Roman"/>
      <w:i/>
      <w:iCs/>
    </w:rPr>
  </w:style>
  <w:style w:type="character" w:styleId="lev">
    <w:name w:val="Strong"/>
    <w:uiPriority w:val="99"/>
    <w:qFormat/>
    <w:rsid w:val="006603F6"/>
    <w:rPr>
      <w:rFonts w:ascii="Times New Roman" w:hAnsi="Times New Roman" w:cs="Times New Roman"/>
      <w:b/>
      <w:bCs/>
    </w:rPr>
  </w:style>
  <w:style w:type="paragraph" w:styleId="Notedebasdepage">
    <w:name w:val="footnote text"/>
    <w:basedOn w:val="Normal"/>
    <w:link w:val="NotedebasdepageCar"/>
    <w:uiPriority w:val="99"/>
    <w:rsid w:val="006603F6"/>
    <w:rPr>
      <w:sz w:val="20"/>
      <w:szCs w:val="20"/>
      <w:lang w:eastAsia="fr-FR"/>
    </w:rPr>
  </w:style>
  <w:style w:type="character" w:customStyle="1" w:styleId="NotedebasdepageCar">
    <w:name w:val="Note de bas de page Car"/>
    <w:link w:val="Notedebasdepage"/>
    <w:uiPriority w:val="99"/>
    <w:rsid w:val="006603F6"/>
    <w:rPr>
      <w:rFonts w:ascii="Arial" w:hAnsi="Arial" w:cs="Arial"/>
    </w:rPr>
  </w:style>
  <w:style w:type="character" w:styleId="Appelnotedebasdep">
    <w:name w:val="footnote reference"/>
    <w:uiPriority w:val="99"/>
    <w:rsid w:val="006603F6"/>
    <w:rPr>
      <w:rFonts w:ascii="Times New Roman" w:hAnsi="Times New Roman" w:cs="Times New Roman"/>
      <w:vertAlign w:val="superscript"/>
    </w:rPr>
  </w:style>
  <w:style w:type="paragraph" w:styleId="TM1">
    <w:name w:val="toc 1"/>
    <w:basedOn w:val="Normal"/>
    <w:next w:val="Normal"/>
    <w:autoRedefine/>
    <w:uiPriority w:val="39"/>
    <w:rsid w:val="006603F6"/>
    <w:pPr>
      <w:tabs>
        <w:tab w:val="right" w:leader="dot" w:pos="10194"/>
      </w:tabs>
    </w:pPr>
    <w:rPr>
      <w:noProof/>
    </w:rPr>
  </w:style>
  <w:style w:type="paragraph" w:styleId="TM4">
    <w:name w:val="toc 4"/>
    <w:basedOn w:val="Normal"/>
    <w:next w:val="Normal"/>
    <w:autoRedefine/>
    <w:uiPriority w:val="39"/>
    <w:rsid w:val="006603F6"/>
    <w:pPr>
      <w:tabs>
        <w:tab w:val="right" w:leader="dot" w:pos="10194"/>
      </w:tabs>
      <w:ind w:left="851"/>
    </w:pPr>
    <w:rPr>
      <w:noProof/>
    </w:rPr>
  </w:style>
  <w:style w:type="paragraph" w:styleId="TM2">
    <w:name w:val="toc 2"/>
    <w:basedOn w:val="Normal"/>
    <w:next w:val="Normal"/>
    <w:autoRedefine/>
    <w:uiPriority w:val="39"/>
    <w:rsid w:val="006603F6"/>
    <w:pPr>
      <w:tabs>
        <w:tab w:val="right" w:leader="dot" w:pos="10194"/>
      </w:tabs>
      <w:ind w:left="567"/>
    </w:pPr>
    <w:rPr>
      <w:noProof/>
    </w:rPr>
  </w:style>
  <w:style w:type="paragraph" w:styleId="Retraitcorpsdetexte3">
    <w:name w:val="Body Text Indent 3"/>
    <w:basedOn w:val="Normal"/>
    <w:link w:val="Retraitcorpsdetexte3Car"/>
    <w:uiPriority w:val="99"/>
    <w:rsid w:val="006603F6"/>
  </w:style>
  <w:style w:type="character" w:customStyle="1" w:styleId="Retraitcorpsdetexte3Car">
    <w:name w:val="Retrait corps de texte 3 Car"/>
    <w:link w:val="Retraitcorpsdetexte3"/>
    <w:uiPriority w:val="99"/>
    <w:rsid w:val="006603F6"/>
    <w:rPr>
      <w:rFonts w:ascii="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56EFA-1DBA-4D75-8381-86769938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3849</Words>
  <Characters>21170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LIGUE DE : …</vt:lpstr>
    </vt:vector>
  </TitlesOfParts>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DE : …</dc:title>
  <dc:subject/>
  <dc:creator>Dominique</dc:creator>
  <cp:keywords/>
  <dc:description/>
  <cp:lastModifiedBy>Jonathan</cp:lastModifiedBy>
  <cp:revision>17</cp:revision>
  <dcterms:created xsi:type="dcterms:W3CDTF">2014-05-17T18:45:00Z</dcterms:created>
  <dcterms:modified xsi:type="dcterms:W3CDTF">2014-06-19T17:10:00Z</dcterms:modified>
</cp:coreProperties>
</file>